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77777777"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r w:rsidRPr="000B3B50">
        <w:rPr>
          <w:rFonts w:ascii="Times New Roman" w:eastAsia="Tahoma" w:hAnsi="Times New Roman" w:cs="Tahoma"/>
          <w:noProof/>
          <w:color w:val="000000"/>
          <w:sz w:val="24"/>
          <w:szCs w:val="24"/>
        </w:rPr>
        <w:drawing>
          <wp:inline distT="0" distB="0" distL="0" distR="0" wp14:anchorId="21AE3500" wp14:editId="33340662">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534B92C"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bidi="it-IT"/>
        </w:rPr>
      </w:pPr>
      <w:r>
        <w:rPr>
          <w:rFonts w:ascii="Times New Roman" w:eastAsia="Tahoma" w:hAnsi="Times New Roman" w:cs="Tahoma"/>
          <w:color w:val="000000"/>
          <w:sz w:val="28"/>
          <w:szCs w:val="28"/>
          <w:lang w:bidi="it-IT"/>
        </w:rPr>
        <w:t>A</w:t>
      </w:r>
      <w:r>
        <w:rPr>
          <w:rFonts w:ascii="Times New Roman" w:eastAsia="Tahoma" w:hAnsi="Times New Roman" w:cs="Tahoma"/>
          <w:color w:val="000000"/>
          <w:spacing w:val="-1"/>
          <w:sz w:val="28"/>
          <w:szCs w:val="28"/>
          <w:lang w:bidi="it-IT"/>
        </w:rPr>
        <w:t>U</w:t>
      </w:r>
      <w:r>
        <w:rPr>
          <w:rFonts w:ascii="Times New Roman" w:eastAsia="Tahoma" w:hAnsi="Times New Roman" w:cs="Tahoma"/>
          <w:color w:val="000000"/>
          <w:sz w:val="28"/>
          <w:szCs w:val="28"/>
          <w:lang w:bidi="it-IT"/>
        </w:rPr>
        <w:t>TO</w:t>
      </w:r>
      <w:r>
        <w:rPr>
          <w:rFonts w:ascii="Times New Roman" w:eastAsia="Tahoma" w:hAnsi="Times New Roman" w:cs="Tahoma"/>
          <w:color w:val="000000"/>
          <w:spacing w:val="2"/>
          <w:sz w:val="28"/>
          <w:szCs w:val="28"/>
          <w:lang w:bidi="it-IT"/>
        </w:rPr>
        <w:t>R</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r>
        <w:rPr>
          <w:rFonts w:ascii="Times New Roman" w:eastAsia="Tahoma" w:hAnsi="Times New Roman" w:cs="Tahoma"/>
          <w:color w:val="000000"/>
          <w:spacing w:val="1"/>
          <w:sz w:val="28"/>
          <w:szCs w:val="28"/>
          <w:lang w:bidi="it-IT"/>
        </w:rPr>
        <w:t xml:space="preserve">À </w:t>
      </w:r>
      <w:r>
        <w:rPr>
          <w:rFonts w:ascii="Times New Roman" w:eastAsia="Tahoma" w:hAnsi="Times New Roman" w:cs="Tahoma"/>
          <w:color w:val="000000"/>
          <w:spacing w:val="2"/>
          <w:sz w:val="28"/>
          <w:szCs w:val="28"/>
          <w:lang w:bidi="it-IT"/>
        </w:rPr>
        <w:t>D</w:t>
      </w:r>
      <w:r>
        <w:rPr>
          <w:rFonts w:ascii="Times New Roman" w:eastAsia="Tahoma" w:hAnsi="Times New Roman" w:cs="Tahoma"/>
          <w:color w:val="000000"/>
          <w:sz w:val="28"/>
          <w:szCs w:val="28"/>
          <w:lang w:bidi="it-IT"/>
        </w:rPr>
        <w:t xml:space="preserve">I </w:t>
      </w:r>
      <w:r>
        <w:rPr>
          <w:rFonts w:ascii="Times New Roman" w:eastAsia="Tahoma" w:hAnsi="Times New Roman" w:cs="Tahoma"/>
          <w:color w:val="000000"/>
          <w:spacing w:val="2"/>
          <w:sz w:val="28"/>
          <w:szCs w:val="28"/>
          <w:lang w:bidi="it-IT"/>
        </w:rPr>
        <w:t>A</w:t>
      </w:r>
      <w:r>
        <w:rPr>
          <w:rFonts w:ascii="Times New Roman" w:eastAsia="Tahoma" w:hAnsi="Times New Roman" w:cs="Tahoma"/>
          <w:color w:val="000000"/>
          <w:sz w:val="28"/>
          <w:szCs w:val="28"/>
          <w:lang w:bidi="it-IT"/>
        </w:rPr>
        <w:t>U</w:t>
      </w:r>
      <w:r>
        <w:rPr>
          <w:rFonts w:ascii="Times New Roman" w:eastAsia="Tahoma" w:hAnsi="Times New Roman" w:cs="Tahoma"/>
          <w:color w:val="000000"/>
          <w:spacing w:val="1"/>
          <w:sz w:val="28"/>
          <w:szCs w:val="28"/>
          <w:lang w:bidi="it-IT"/>
        </w:rPr>
        <w:t>D</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p>
    <w:p w14:paraId="62B0B548" w14:textId="77777777" w:rsidR="00EE1FC5"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bidi="it-IT"/>
        </w:rPr>
      </w:pPr>
      <w:r>
        <w:rPr>
          <w:rFonts w:ascii="Times New Roman" w:eastAsia="Tahoma" w:hAnsi="Times New Roman" w:cs="Tahoma"/>
          <w:color w:val="000000"/>
          <w:spacing w:val="-1"/>
          <w:w w:val="99"/>
          <w:sz w:val="20"/>
          <w:szCs w:val="20"/>
          <w:lang w:bidi="it-IT"/>
        </w:rPr>
        <w:t>DEI PROGRAMMI COFINANZIATI DALLA COMMISSIONE EUROPEA</w:t>
      </w:r>
    </w:p>
    <w:p w14:paraId="3027855E" w14:textId="77777777" w:rsidR="00CB7616" w:rsidRPr="000B3B50"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37F9FA1F"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PO FESR</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A41491">
        <w:rPr>
          <w:rFonts w:ascii="Times New Roman" w:hAnsi="Times New Roman" w:cs="Times New Roman"/>
          <w:b/>
          <w:bCs/>
          <w:sz w:val="24"/>
          <w:szCs w:val="24"/>
        </w:rPr>
        <w:t>x</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220B0AC1" w:rsidR="003C2399" w:rsidRPr="00A34513" w:rsidRDefault="00A34513" w:rsidP="00F352E3">
      <w:pPr>
        <w:spacing w:before="60" w:after="60" w:line="360" w:lineRule="auto"/>
        <w:contextualSpacing/>
        <w:jc w:val="center"/>
        <w:rPr>
          <w:rFonts w:ascii="Times New Roman" w:hAnsi="Times New Roman" w:cs="Times New Roman"/>
          <w:b/>
          <w:bCs/>
          <w:sz w:val="18"/>
          <w:szCs w:val="24"/>
        </w:rPr>
        <w:sectPr w:rsidR="003C2399" w:rsidRPr="00A34513" w:rsidSect="003C2399">
          <w:headerReference w:type="default" r:id="rId9"/>
          <w:footerReference w:type="default" r:id="rId10"/>
          <w:headerReference w:type="first" r:id="rId11"/>
          <w:pgSz w:w="11907" w:h="16840" w:code="9"/>
          <w:pgMar w:top="1758" w:right="850" w:bottom="1588" w:left="993" w:header="425" w:footer="709" w:gutter="0"/>
          <w:cols w:space="708"/>
          <w:titlePg/>
          <w:docGrid w:linePitch="360"/>
        </w:sectPr>
      </w:pPr>
      <w:r w:rsidRPr="00A34513">
        <w:rPr>
          <w:rFonts w:ascii="Times New Roman" w:hAnsi="Times New Roman" w:cs="Times New Roman"/>
          <w:b/>
          <w:bCs/>
          <w:sz w:val="18"/>
          <w:szCs w:val="24"/>
        </w:rPr>
        <w:t>30/11/2021</w:t>
      </w:r>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End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53A05AD6"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A41491">
              <w:rPr>
                <w:noProof/>
                <w:webHidden/>
              </w:rPr>
              <w:t>3</w:t>
            </w:r>
            <w:r w:rsidR="00A41491">
              <w:rPr>
                <w:noProof/>
                <w:webHidden/>
              </w:rPr>
              <w:fldChar w:fldCharType="end"/>
            </w:r>
          </w:hyperlink>
        </w:p>
        <w:p w14:paraId="5BBDCA33" w14:textId="07FC32DD" w:rsidR="00A41491" w:rsidRDefault="00CA6403">
          <w:pPr>
            <w:pStyle w:val="Sommario1"/>
            <w:tabs>
              <w:tab w:val="left" w:pos="440"/>
              <w:tab w:val="right" w:leader="dot" w:pos="8495"/>
            </w:tabs>
            <w:rPr>
              <w:noProof/>
            </w:rPr>
          </w:pPr>
          <w:hyperlink w:anchor="_Toc55993118" w:history="1">
            <w:r w:rsidR="00A41491" w:rsidRPr="000D5A51">
              <w:rPr>
                <w:rStyle w:val="Collegamentoipertestuale"/>
                <w:rFonts w:ascii="Times New Roman" w:hAnsi="Times New Roman"/>
                <w:noProof/>
              </w:rPr>
              <w:t>2.</w:t>
            </w:r>
            <w:r w:rsidR="00A41491">
              <w:rPr>
                <w:noProof/>
              </w:rPr>
              <w:tab/>
            </w:r>
            <w:r w:rsidR="00A41491" w:rsidRPr="000D5A51">
              <w:rPr>
                <w:rStyle w:val="Collegamentoipertestuale"/>
                <w:rFonts w:ascii="Times New Roman" w:hAnsi="Times New Roman" w:cs="Times New Roman"/>
                <w:noProof/>
              </w:rPr>
              <w:t>OBIETTIVI DEL MEMORANDUM</w:t>
            </w:r>
            <w:r w:rsidR="00A41491">
              <w:rPr>
                <w:noProof/>
                <w:webHidden/>
              </w:rPr>
              <w:tab/>
            </w:r>
            <w:r w:rsidR="00A41491">
              <w:rPr>
                <w:noProof/>
                <w:webHidden/>
              </w:rPr>
              <w:fldChar w:fldCharType="begin"/>
            </w:r>
            <w:r w:rsidR="00A41491">
              <w:rPr>
                <w:noProof/>
                <w:webHidden/>
              </w:rPr>
              <w:instrText xml:space="preserve"> PAGEREF _Toc55993118 \h </w:instrText>
            </w:r>
            <w:r w:rsidR="00A41491">
              <w:rPr>
                <w:noProof/>
                <w:webHidden/>
              </w:rPr>
            </w:r>
            <w:r w:rsidR="00A41491">
              <w:rPr>
                <w:noProof/>
                <w:webHidden/>
              </w:rPr>
              <w:fldChar w:fldCharType="separate"/>
            </w:r>
            <w:r w:rsidR="00A41491">
              <w:rPr>
                <w:noProof/>
                <w:webHidden/>
              </w:rPr>
              <w:t>4</w:t>
            </w:r>
            <w:r w:rsidR="00A41491">
              <w:rPr>
                <w:noProof/>
                <w:webHidden/>
              </w:rPr>
              <w:fldChar w:fldCharType="end"/>
            </w:r>
          </w:hyperlink>
        </w:p>
        <w:p w14:paraId="1B02E17E" w14:textId="37A5194D" w:rsidR="00A41491" w:rsidRDefault="00CA6403">
          <w:pPr>
            <w:pStyle w:val="Sommario1"/>
            <w:tabs>
              <w:tab w:val="left" w:pos="440"/>
              <w:tab w:val="right" w:leader="dot" w:pos="8495"/>
            </w:tabs>
            <w:rPr>
              <w:noProof/>
            </w:rPr>
          </w:pPr>
          <w:hyperlink w:anchor="_Toc55993119" w:history="1">
            <w:r w:rsidR="00A41491" w:rsidRPr="000D5A51">
              <w:rPr>
                <w:rStyle w:val="Collegamentoipertestuale"/>
                <w:rFonts w:ascii="Times New Roman" w:hAnsi="Times New Roman"/>
                <w:noProof/>
              </w:rPr>
              <w:t>3.</w:t>
            </w:r>
            <w:r w:rsidR="00A41491">
              <w:rPr>
                <w:noProof/>
              </w:rPr>
              <w:tab/>
            </w:r>
            <w:r w:rsidR="00A41491" w:rsidRPr="000D5A51">
              <w:rPr>
                <w:rStyle w:val="Collegamentoipertestuale"/>
                <w:rFonts w:ascii="Times New Roman" w:hAnsi="Times New Roman" w:cs="Times New Roman"/>
                <w:noProof/>
              </w:rPr>
              <w:t>PRINCIPI DELL’AUTORITÁ DI AUDIT</w:t>
            </w:r>
            <w:r w:rsidR="00A41491">
              <w:rPr>
                <w:noProof/>
                <w:webHidden/>
              </w:rPr>
              <w:tab/>
            </w:r>
            <w:r w:rsidR="00A41491">
              <w:rPr>
                <w:noProof/>
                <w:webHidden/>
              </w:rPr>
              <w:fldChar w:fldCharType="begin"/>
            </w:r>
            <w:r w:rsidR="00A41491">
              <w:rPr>
                <w:noProof/>
                <w:webHidden/>
              </w:rPr>
              <w:instrText xml:space="preserve"> PAGEREF _Toc55993119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89165E1" w14:textId="625D5E76" w:rsidR="00A41491" w:rsidRDefault="00CA6403">
          <w:pPr>
            <w:pStyle w:val="Sommario1"/>
            <w:tabs>
              <w:tab w:val="left" w:pos="440"/>
              <w:tab w:val="right" w:leader="dot" w:pos="8495"/>
            </w:tabs>
            <w:rPr>
              <w:noProof/>
            </w:rPr>
          </w:pPr>
          <w:hyperlink w:anchor="_Toc55993120" w:history="1">
            <w:r w:rsidR="00A41491" w:rsidRPr="000D5A51">
              <w:rPr>
                <w:rStyle w:val="Collegamentoipertestuale"/>
                <w:rFonts w:ascii="Times New Roman" w:hAnsi="Times New Roman" w:cs="Times New Roman"/>
                <w:noProof/>
              </w:rPr>
              <w:t>4.</w:t>
            </w:r>
            <w:r w:rsidR="00A41491">
              <w:rPr>
                <w:noProof/>
              </w:rPr>
              <w:tab/>
            </w:r>
            <w:r w:rsidR="00A41491" w:rsidRPr="000D5A51">
              <w:rPr>
                <w:rStyle w:val="Collegamentoipertestuale"/>
                <w:rFonts w:ascii="Times New Roman" w:hAnsi="Times New Roman" w:cs="Times New Roman"/>
                <w:noProof/>
              </w:rPr>
              <w:t>AGGIORNAMENTO DELLA VALUTAZIONE DEI RISCHI PROGRAMMA OPERATIVO FESR SICILIA 2014/2020</w:t>
            </w:r>
            <w:r w:rsidR="00A41491">
              <w:rPr>
                <w:noProof/>
                <w:webHidden/>
              </w:rPr>
              <w:tab/>
            </w:r>
            <w:r w:rsidR="00A41491">
              <w:rPr>
                <w:noProof/>
                <w:webHidden/>
              </w:rPr>
              <w:fldChar w:fldCharType="begin"/>
            </w:r>
            <w:r w:rsidR="00A41491">
              <w:rPr>
                <w:noProof/>
                <w:webHidden/>
              </w:rPr>
              <w:instrText xml:space="preserve"> PAGEREF _Toc55993120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CFE5109" w14:textId="64DDC134" w:rsidR="00A41491" w:rsidRDefault="00CA6403">
          <w:pPr>
            <w:pStyle w:val="Sommario1"/>
            <w:tabs>
              <w:tab w:val="left" w:pos="440"/>
              <w:tab w:val="right" w:leader="dot" w:pos="8495"/>
            </w:tabs>
            <w:rPr>
              <w:noProof/>
            </w:rPr>
          </w:pPr>
          <w:hyperlink w:anchor="_Toc55993121" w:history="1">
            <w:r w:rsidR="00A41491" w:rsidRPr="000D5A51">
              <w:rPr>
                <w:rStyle w:val="Collegamentoipertestuale"/>
                <w:rFonts w:ascii="Times New Roman" w:hAnsi="Times New Roman" w:cs="Times New Roman"/>
                <w:noProof/>
              </w:rPr>
              <w:t>5.</w:t>
            </w:r>
            <w:r w:rsidR="00A41491">
              <w:rPr>
                <w:noProof/>
              </w:rPr>
              <w:tab/>
            </w:r>
            <w:r w:rsidR="00A41491" w:rsidRPr="000D5A51">
              <w:rPr>
                <w:rStyle w:val="Collegamentoipertestuale"/>
                <w:rFonts w:ascii="Times New Roman" w:hAnsi="Times New Roman" w:cs="Times New Roman"/>
                <w:noProof/>
              </w:rPr>
              <w:t>PIANIFICAZIONE E CONCLUSIONE DELLA MISSIONE DI AUDIT</w:t>
            </w:r>
            <w:r w:rsidR="00A41491">
              <w:rPr>
                <w:noProof/>
                <w:webHidden/>
              </w:rPr>
              <w:tab/>
            </w:r>
            <w:r w:rsidR="00A41491">
              <w:rPr>
                <w:noProof/>
                <w:webHidden/>
              </w:rPr>
              <w:fldChar w:fldCharType="begin"/>
            </w:r>
            <w:r w:rsidR="00A41491">
              <w:rPr>
                <w:noProof/>
                <w:webHidden/>
              </w:rPr>
              <w:instrText xml:space="preserve"> PAGEREF _Toc55993121 \h </w:instrText>
            </w:r>
            <w:r w:rsidR="00A41491">
              <w:rPr>
                <w:noProof/>
                <w:webHidden/>
              </w:rPr>
            </w:r>
            <w:r w:rsidR="00A41491">
              <w:rPr>
                <w:noProof/>
                <w:webHidden/>
              </w:rPr>
              <w:fldChar w:fldCharType="separate"/>
            </w:r>
            <w:r w:rsidR="00A41491">
              <w:rPr>
                <w:noProof/>
                <w:webHidden/>
              </w:rPr>
              <w:t>17</w:t>
            </w:r>
            <w:r w:rsidR="00A41491">
              <w:rPr>
                <w:noProof/>
                <w:webHidden/>
              </w:rPr>
              <w:fldChar w:fldCharType="end"/>
            </w:r>
          </w:hyperlink>
        </w:p>
        <w:p w14:paraId="2377C07B" w14:textId="7FD63D0E" w:rsidR="00A41491" w:rsidRDefault="00CA6403">
          <w:pPr>
            <w:pStyle w:val="Sommario2"/>
            <w:tabs>
              <w:tab w:val="right" w:leader="dot" w:pos="8495"/>
            </w:tabs>
            <w:rPr>
              <w:noProof/>
            </w:rPr>
          </w:pPr>
          <w:hyperlink w:anchor="_Toc55993122" w:history="1">
            <w:r w:rsidR="00A41491" w:rsidRPr="000D5A51">
              <w:rPr>
                <w:rStyle w:val="Collegamentoipertestuale"/>
                <w:rFonts w:ascii="Times New Roman" w:hAnsi="Times New Roman" w:cs="Times New Roman"/>
                <w:noProof/>
              </w:rPr>
              <w:t>5.1 REPORTING E FOLLOW UP</w:t>
            </w:r>
            <w:r w:rsidR="00A41491">
              <w:rPr>
                <w:noProof/>
                <w:webHidden/>
              </w:rPr>
              <w:tab/>
            </w:r>
            <w:r w:rsidR="00A41491">
              <w:rPr>
                <w:noProof/>
                <w:webHidden/>
              </w:rPr>
              <w:fldChar w:fldCharType="begin"/>
            </w:r>
            <w:r w:rsidR="00A41491">
              <w:rPr>
                <w:noProof/>
                <w:webHidden/>
              </w:rPr>
              <w:instrText xml:space="preserve"> PAGEREF _Toc55993122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441FEBFA" w14:textId="158F5A84" w:rsidR="00A41491" w:rsidRDefault="00CA6403">
          <w:pPr>
            <w:pStyle w:val="Sommario2"/>
            <w:tabs>
              <w:tab w:val="right" w:leader="dot" w:pos="8495"/>
            </w:tabs>
            <w:rPr>
              <w:noProof/>
            </w:rPr>
          </w:pPr>
          <w:hyperlink w:anchor="_Toc55993123" w:history="1">
            <w:r w:rsidR="00A41491" w:rsidRPr="000D5A51">
              <w:rPr>
                <w:rStyle w:val="Collegamentoipertestuale"/>
                <w:rFonts w:ascii="Times New Roman" w:hAnsi="Times New Roman" w:cs="Times New Roman"/>
                <w:noProof/>
              </w:rPr>
              <w:t>5.2 ARCHIVIAZIONE DELLA DOCUMENTAZIONE</w:t>
            </w:r>
            <w:r w:rsidR="00A41491">
              <w:rPr>
                <w:noProof/>
                <w:webHidden/>
              </w:rPr>
              <w:tab/>
            </w:r>
            <w:r w:rsidR="00A41491">
              <w:rPr>
                <w:noProof/>
                <w:webHidden/>
              </w:rPr>
              <w:fldChar w:fldCharType="begin"/>
            </w:r>
            <w:r w:rsidR="00A41491">
              <w:rPr>
                <w:noProof/>
                <w:webHidden/>
              </w:rPr>
              <w:instrText xml:space="preserve"> PAGEREF _Toc55993123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17AC9FA1" w14:textId="177D460A" w:rsidR="00A41491" w:rsidRDefault="00CA6403">
          <w:pPr>
            <w:pStyle w:val="Sommario1"/>
            <w:tabs>
              <w:tab w:val="right" w:leader="dot" w:pos="8495"/>
            </w:tabs>
            <w:rPr>
              <w:noProof/>
            </w:rPr>
          </w:pPr>
          <w:hyperlink w:anchor="_Toc55993124" w:history="1">
            <w:r w:rsidR="00A41491" w:rsidRPr="000D5A51">
              <w:rPr>
                <w:rStyle w:val="Collegamentoipertestuale"/>
                <w:rFonts w:ascii="Times New Roman" w:hAnsi="Times New Roman" w:cs="Times New Roman"/>
                <w:noProof/>
              </w:rPr>
              <w:t>6. PROGRAMMAZIONE ATTIVITÀ</w:t>
            </w:r>
            <w:r w:rsidR="00A41491">
              <w:rPr>
                <w:noProof/>
                <w:webHidden/>
              </w:rPr>
              <w:tab/>
            </w:r>
            <w:r w:rsidR="00A41491">
              <w:rPr>
                <w:noProof/>
                <w:webHidden/>
              </w:rPr>
              <w:fldChar w:fldCharType="begin"/>
            </w:r>
            <w:r w:rsidR="00A41491">
              <w:rPr>
                <w:noProof/>
                <w:webHidden/>
              </w:rPr>
              <w:instrText xml:space="preserve"> PAGEREF _Toc55993124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547493BE" w14:textId="0898CE86" w:rsidR="00A41491" w:rsidRDefault="00CA6403">
          <w:pPr>
            <w:pStyle w:val="Sommario2"/>
            <w:tabs>
              <w:tab w:val="right" w:leader="dot" w:pos="8495"/>
            </w:tabs>
            <w:rPr>
              <w:noProof/>
            </w:rPr>
          </w:pPr>
          <w:hyperlink w:anchor="_Toc55993125" w:history="1">
            <w:r w:rsidR="00A41491" w:rsidRPr="000D5A51">
              <w:rPr>
                <w:rStyle w:val="Collegamentoipertestuale"/>
                <w:rFonts w:ascii="Times New Roman" w:hAnsi="Times New Roman" w:cs="Times New Roman"/>
                <w:noProof/>
              </w:rPr>
              <w:t>6.1 Sintesi dei controlli effettuati</w:t>
            </w:r>
            <w:r w:rsidR="00A41491">
              <w:rPr>
                <w:noProof/>
                <w:webHidden/>
              </w:rPr>
              <w:tab/>
            </w:r>
            <w:r w:rsidR="00A41491">
              <w:rPr>
                <w:noProof/>
                <w:webHidden/>
              </w:rPr>
              <w:fldChar w:fldCharType="begin"/>
            </w:r>
            <w:r w:rsidR="00A41491">
              <w:rPr>
                <w:noProof/>
                <w:webHidden/>
              </w:rPr>
              <w:instrText xml:space="preserve"> PAGEREF _Toc55993125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1754B8F7" w14:textId="6F49A504" w:rsidR="00A41491" w:rsidRDefault="00CA6403">
          <w:pPr>
            <w:pStyle w:val="Sommario2"/>
            <w:tabs>
              <w:tab w:val="right" w:leader="dot" w:pos="8495"/>
            </w:tabs>
            <w:rPr>
              <w:noProof/>
            </w:rPr>
          </w:pPr>
          <w:hyperlink w:anchor="_Toc55993126" w:history="1">
            <w:r w:rsidR="00A41491" w:rsidRPr="000D5A51">
              <w:rPr>
                <w:rStyle w:val="Collegamentoipertestuale"/>
                <w:rFonts w:ascii="Times New Roman" w:hAnsi="Times New Roman" w:cs="Times New Roman"/>
                <w:noProof/>
              </w:rPr>
              <w:t>6.2 Programmazione attività 202x</w:t>
            </w:r>
            <w:r w:rsidR="00A41491">
              <w:rPr>
                <w:noProof/>
                <w:webHidden/>
              </w:rPr>
              <w:tab/>
            </w:r>
            <w:r w:rsidR="00A41491">
              <w:rPr>
                <w:noProof/>
                <w:webHidden/>
              </w:rPr>
              <w:fldChar w:fldCharType="begin"/>
            </w:r>
            <w:r w:rsidR="00A41491">
              <w:rPr>
                <w:noProof/>
                <w:webHidden/>
              </w:rPr>
              <w:instrText xml:space="preserve"> PAGEREF _Toc55993126 \h </w:instrText>
            </w:r>
            <w:r w:rsidR="00A41491">
              <w:rPr>
                <w:noProof/>
                <w:webHidden/>
              </w:rPr>
            </w:r>
            <w:r w:rsidR="00A41491">
              <w:rPr>
                <w:noProof/>
                <w:webHidden/>
              </w:rPr>
              <w:fldChar w:fldCharType="separate"/>
            </w:r>
            <w:r w:rsidR="00A41491">
              <w:rPr>
                <w:noProof/>
                <w:webHidden/>
              </w:rPr>
              <w:t>20</w:t>
            </w:r>
            <w:r w:rsidR="00A41491">
              <w:rPr>
                <w:noProof/>
                <w:webHidden/>
              </w:rPr>
              <w:fldChar w:fldCharType="end"/>
            </w:r>
          </w:hyperlink>
        </w:p>
        <w:p w14:paraId="2848A683" w14:textId="39E04E17" w:rsidR="00A41491" w:rsidRDefault="00CA6403">
          <w:pPr>
            <w:pStyle w:val="Sommario2"/>
            <w:tabs>
              <w:tab w:val="right" w:leader="dot" w:pos="8495"/>
            </w:tabs>
            <w:rPr>
              <w:noProof/>
            </w:rPr>
          </w:pPr>
          <w:hyperlink w:anchor="_Toc55993127" w:history="1">
            <w:r w:rsidR="00A41491" w:rsidRPr="000D5A51">
              <w:rPr>
                <w:rStyle w:val="Collegamentoipertestuale"/>
                <w:rFonts w:ascii="Times New Roman" w:hAnsi="Times New Roman" w:cs="Times New Roman"/>
                <w:noProof/>
              </w:rPr>
              <w:t>6.3 Calendario attività 202x</w:t>
            </w:r>
            <w:r w:rsidR="00A41491">
              <w:rPr>
                <w:noProof/>
                <w:webHidden/>
              </w:rPr>
              <w:tab/>
            </w:r>
            <w:r w:rsidR="00A41491">
              <w:rPr>
                <w:noProof/>
                <w:webHidden/>
              </w:rPr>
              <w:fldChar w:fldCharType="begin"/>
            </w:r>
            <w:r w:rsidR="00A41491">
              <w:rPr>
                <w:noProof/>
                <w:webHidden/>
              </w:rPr>
              <w:instrText xml:space="preserve"> PAGEREF _Toc55993127 \h </w:instrText>
            </w:r>
            <w:r w:rsidR="00A41491">
              <w:rPr>
                <w:noProof/>
                <w:webHidden/>
              </w:rPr>
            </w:r>
            <w:r w:rsidR="00A41491">
              <w:rPr>
                <w:noProof/>
                <w:webHidden/>
              </w:rPr>
              <w:fldChar w:fldCharType="separate"/>
            </w:r>
            <w:r w:rsidR="00A41491">
              <w:rPr>
                <w:noProof/>
                <w:webHidden/>
              </w:rPr>
              <w:t>27</w:t>
            </w:r>
            <w:r w:rsidR="00A41491">
              <w:rPr>
                <w:noProof/>
                <w:webHidden/>
              </w:rPr>
              <w:fldChar w:fldCharType="end"/>
            </w:r>
          </w:hyperlink>
        </w:p>
        <w:p w14:paraId="0628ADB6" w14:textId="15E19F05" w:rsidR="00A41491" w:rsidRDefault="00CA6403">
          <w:pPr>
            <w:pStyle w:val="Sommario2"/>
            <w:tabs>
              <w:tab w:val="right" w:leader="dot" w:pos="8495"/>
            </w:tabs>
            <w:rPr>
              <w:noProof/>
            </w:rPr>
          </w:pPr>
          <w:hyperlink w:anchor="_Toc55993128" w:history="1">
            <w:r w:rsidR="00A41491">
              <w:rPr>
                <w:rStyle w:val="Collegamentoipertestuale"/>
                <w:rFonts w:ascii="Times New Roman" w:hAnsi="Times New Roman" w:cs="Times New Roman"/>
                <w:noProof/>
              </w:rPr>
              <w:t>6</w:t>
            </w:r>
            <w:r w:rsidR="00A41491" w:rsidRPr="000D5A51">
              <w:rPr>
                <w:rStyle w:val="Collegamentoipertestuale"/>
                <w:rFonts w:ascii="Times New Roman" w:hAnsi="Times New Roman" w:cs="Times New Roman"/>
                <w:noProof/>
              </w:rPr>
              <w:t>.4 Programmazione attività 202x</w:t>
            </w:r>
            <w:r w:rsidR="00A41491">
              <w:rPr>
                <w:noProof/>
                <w:webHidden/>
              </w:rPr>
              <w:tab/>
            </w:r>
            <w:r w:rsidR="00A41491">
              <w:rPr>
                <w:noProof/>
                <w:webHidden/>
              </w:rPr>
              <w:fldChar w:fldCharType="begin"/>
            </w:r>
            <w:r w:rsidR="00A41491">
              <w:rPr>
                <w:noProof/>
                <w:webHidden/>
              </w:rPr>
              <w:instrText xml:space="preserve"> PAGEREF _Toc55993128 \h </w:instrText>
            </w:r>
            <w:r w:rsidR="00A41491">
              <w:rPr>
                <w:noProof/>
                <w:webHidden/>
              </w:rPr>
            </w:r>
            <w:r w:rsidR="00A41491">
              <w:rPr>
                <w:noProof/>
                <w:webHidden/>
              </w:rPr>
              <w:fldChar w:fldCharType="separate"/>
            </w:r>
            <w:r w:rsidR="00A41491">
              <w:rPr>
                <w:noProof/>
                <w:webHidden/>
              </w:rPr>
              <w:t>28</w:t>
            </w:r>
            <w:r w:rsidR="00A41491">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BD5706">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PO FESR Sicilia 2014-2020 - CCI 2014 IT 16 RFOP 016</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C5578C" w:rsidRDefault="00EE1660" w:rsidP="003F4E12">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8" w:type="dxa"/>
            <w:vAlign w:val="center"/>
          </w:tcPr>
          <w:p w14:paraId="30D3BCED" w14:textId="70088BFC" w:rsidR="00EE1660" w:rsidRPr="00C5578C" w:rsidRDefault="00EE1660" w:rsidP="003F4E12">
            <w:pPr>
              <w:pStyle w:val="CM2"/>
              <w:rPr>
                <w:rFonts w:ascii="Times New Roman" w:hAnsi="Times New Roman"/>
                <w:i/>
                <w:iCs/>
                <w:sz w:val="22"/>
                <w:szCs w:val="22"/>
              </w:rPr>
            </w:pPr>
            <w:r w:rsidRPr="00C5578C">
              <w:rPr>
                <w:rFonts w:ascii="Times New Roman" w:hAnsi="Times New Roman"/>
                <w:sz w:val="22"/>
                <w:szCs w:val="22"/>
              </w:rPr>
              <w:t xml:space="preserve">Decisione CE (C2015) 5904 del 17/08/2015 e poi modificato con Decisione CE </w:t>
            </w:r>
            <w:proofErr w:type="spellStart"/>
            <w:r w:rsidR="00A41491">
              <w:rPr>
                <w:rFonts w:ascii="Times New Roman" w:hAnsi="Times New Roman"/>
                <w:sz w:val="22"/>
                <w:szCs w:val="22"/>
              </w:rPr>
              <w:t>xxxxxxxxxxx</w:t>
            </w:r>
            <w:proofErr w:type="spellEnd"/>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b/>
                <w:sz w:val="22"/>
                <w:szCs w:val="22"/>
              </w:rPr>
              <w:t>AdG</w:t>
            </w:r>
            <w:proofErr w:type="spellEnd"/>
          </w:p>
        </w:tc>
        <w:tc>
          <w:tcPr>
            <w:tcW w:w="7868" w:type="dxa"/>
            <w:vAlign w:val="center"/>
          </w:tcPr>
          <w:p w14:paraId="016649C4"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Autorità di Coordinamento della Gestione, Dipartimento Regionale della Programmazione, Deliberazione di Giunta designazione autorità n. 104 del 13/05/2014</w:t>
            </w:r>
          </w:p>
        </w:tc>
      </w:tr>
      <w:tr w:rsidR="00EE1660" w:rsidRPr="00C5578C" w14:paraId="64B119E5" w14:textId="77777777" w:rsidTr="00DD3714">
        <w:tc>
          <w:tcPr>
            <w:tcW w:w="1760" w:type="dxa"/>
            <w:shd w:val="clear" w:color="auto" w:fill="F2F2F2" w:themeFill="background1" w:themeFillShade="F2"/>
            <w:vAlign w:val="center"/>
          </w:tcPr>
          <w:p w14:paraId="496A2140" w14:textId="77777777" w:rsidR="00EE1660" w:rsidRPr="00C5578C" w:rsidRDefault="00EE1660" w:rsidP="003F4E12">
            <w:pPr>
              <w:pStyle w:val="CM2"/>
              <w:rPr>
                <w:rFonts w:ascii="Times New Roman" w:hAnsi="Times New Roman"/>
                <w:sz w:val="22"/>
                <w:szCs w:val="22"/>
              </w:rPr>
            </w:pPr>
            <w:r w:rsidRPr="00C5578C">
              <w:rPr>
                <w:rFonts w:ascii="Times New Roman" w:hAnsi="Times New Roman"/>
                <w:b/>
                <w:sz w:val="21"/>
                <w:szCs w:val="21"/>
              </w:rPr>
              <w:t>AdC</w:t>
            </w:r>
          </w:p>
        </w:tc>
        <w:tc>
          <w:tcPr>
            <w:tcW w:w="7868" w:type="dxa"/>
            <w:vAlign w:val="center"/>
          </w:tcPr>
          <w:p w14:paraId="078A6E2B"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Autorità di Certificazione, Deliberazione di Giunta designazione autorità n. 104 del 13/05/2014</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proofErr w:type="spellStart"/>
            <w:r w:rsidRPr="00C5578C">
              <w:rPr>
                <w:rFonts w:ascii="Times New Roman" w:hAnsi="Times New Roman"/>
                <w:b/>
                <w:sz w:val="22"/>
                <w:szCs w:val="22"/>
              </w:rPr>
              <w:t>CdR</w:t>
            </w:r>
            <w:proofErr w:type="spellEnd"/>
            <w:r w:rsidRPr="00C5578C">
              <w:rPr>
                <w:rFonts w:ascii="Times New Roman" w:hAnsi="Times New Roman"/>
                <w:b/>
                <w:sz w:val="22"/>
                <w:szCs w:val="22"/>
              </w:rPr>
              <w:t xml:space="preserve">/OI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77777777" w:rsidR="00413ED0" w:rsidRPr="00915E3F" w:rsidRDefault="00413ED0" w:rsidP="003F4E12">
            <w:pPr>
              <w:pStyle w:val="CM2"/>
              <w:rPr>
                <w:rFonts w:ascii="Times New Roman" w:hAnsi="Times New Roman"/>
                <w:b/>
                <w:sz w:val="22"/>
                <w:szCs w:val="22"/>
              </w:rPr>
            </w:pPr>
            <w:r w:rsidRPr="00915E3F">
              <w:rPr>
                <w:rFonts w:ascii="Times New Roman" w:hAnsi="Times New Roman"/>
                <w:sz w:val="22"/>
                <w:szCs w:val="22"/>
              </w:rPr>
              <w:t>adottato con la Deliberazione della Giunta regionale n. 195 del 15/05/2017, versione di aprile 2017</w:t>
            </w:r>
          </w:p>
        </w:tc>
      </w:tr>
      <w:tr w:rsidR="00413ED0" w:rsidRPr="00C5578C" w14:paraId="11EDA492" w14:textId="77777777" w:rsidTr="005F7B85">
        <w:tc>
          <w:tcPr>
            <w:tcW w:w="9709" w:type="dxa"/>
            <w:shd w:val="clear" w:color="auto" w:fill="auto"/>
          </w:tcPr>
          <w:p w14:paraId="23DDE02B" w14:textId="7923894E" w:rsidR="00413ED0" w:rsidRPr="00915E3F" w:rsidRDefault="00413ED0" w:rsidP="00DE1CE6">
            <w:pPr>
              <w:pStyle w:val="CM2"/>
              <w:rPr>
                <w:rFonts w:ascii="Times New Roman" w:hAnsi="Times New Roman"/>
                <w:sz w:val="22"/>
                <w:szCs w:val="22"/>
              </w:rPr>
            </w:pPr>
            <w:r w:rsidRPr="005F7B85">
              <w:rPr>
                <w:rFonts w:ascii="Times New Roman" w:hAnsi="Times New Roman"/>
                <w:sz w:val="22"/>
                <w:szCs w:val="22"/>
              </w:rPr>
              <w:t xml:space="preserve">Modificato con la Deliberazione della Giunta regionale </w:t>
            </w:r>
            <w:r w:rsidR="00DE1CE6" w:rsidRPr="005F7B85">
              <w:rPr>
                <w:rFonts w:ascii="Times New Roman" w:hAnsi="Times New Roman"/>
                <w:sz w:val="22"/>
                <w:szCs w:val="22"/>
              </w:rPr>
              <w:t>43 del 29 gennaio 2019</w:t>
            </w:r>
            <w:r w:rsidR="000A0DFE" w:rsidRPr="005F7B85">
              <w:rPr>
                <w:rFonts w:ascii="Times New Roman" w:hAnsi="Times New Roman"/>
                <w:sz w:val="22"/>
                <w:szCs w:val="22"/>
              </w:rPr>
              <w:t>, con la Deliberazione della Giunta Regionale 302 del 4 settembre 2019 e con la Deliberazione della Giunta Regionale n. 443 del 13 dicembre 2019</w:t>
            </w:r>
          </w:p>
        </w:tc>
      </w:tr>
    </w:tbl>
    <w:p w14:paraId="64CF2B6F"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089AF241" w14:textId="77777777" w:rsidTr="003F4E12">
        <w:trPr>
          <w:trHeight w:val="244"/>
        </w:trPr>
        <w:tc>
          <w:tcPr>
            <w:tcW w:w="9709" w:type="dxa"/>
            <w:shd w:val="clear" w:color="auto" w:fill="F2F2F2" w:themeFill="background1" w:themeFillShade="F2"/>
          </w:tcPr>
          <w:p w14:paraId="7AC23C94"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Parere sulla designazione </w:t>
            </w:r>
            <w:proofErr w:type="spellStart"/>
            <w:r w:rsidRPr="00C5578C">
              <w:rPr>
                <w:rFonts w:ascii="Times New Roman" w:hAnsi="Times New Roman"/>
                <w:b/>
                <w:sz w:val="22"/>
                <w:szCs w:val="22"/>
              </w:rPr>
              <w:t>AdA</w:t>
            </w:r>
            <w:proofErr w:type="spellEnd"/>
          </w:p>
        </w:tc>
      </w:tr>
      <w:tr w:rsidR="00413ED0" w:rsidRPr="00C5578C" w14:paraId="7BC24DDA" w14:textId="77777777" w:rsidTr="003F4E12">
        <w:tc>
          <w:tcPr>
            <w:tcW w:w="9709" w:type="dxa"/>
          </w:tcPr>
          <w:p w14:paraId="3B4C5E16"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28543 del 30.03.2016, l’IGRUE ha espresso parere positivo.</w:t>
            </w:r>
          </w:p>
        </w:tc>
      </w:tr>
    </w:tbl>
    <w:p w14:paraId="6831988F" w14:textId="77777777" w:rsidR="00413ED0" w:rsidRPr="00C5578C" w:rsidRDefault="00413ED0" w:rsidP="00413ED0">
      <w:pPr>
        <w:pStyle w:val="Default"/>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1D5741B" w14:textId="77777777" w:rsidTr="003F4E12">
        <w:tc>
          <w:tcPr>
            <w:tcW w:w="9709" w:type="dxa"/>
          </w:tcPr>
          <w:p w14:paraId="51B6833C" w14:textId="77777777" w:rsidR="00413ED0" w:rsidRPr="00C5578C" w:rsidRDefault="00413ED0" w:rsidP="003F4E12">
            <w:pPr>
              <w:pStyle w:val="CM2"/>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65C7F3DF" w14:textId="77777777" w:rsidTr="003F4E12">
        <w:tc>
          <w:tcPr>
            <w:tcW w:w="9709" w:type="dxa"/>
          </w:tcPr>
          <w:p w14:paraId="54D40B72"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Nessuna riserva</w:t>
            </w:r>
          </w:p>
        </w:tc>
      </w:tr>
    </w:tbl>
    <w:p w14:paraId="42E39B96"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8262A13" w14:textId="77777777" w:rsidTr="003F4E12">
        <w:tc>
          <w:tcPr>
            <w:tcW w:w="9709" w:type="dxa"/>
            <w:shd w:val="clear" w:color="auto" w:fill="F2F2F2" w:themeFill="background1" w:themeFillShade="F2"/>
          </w:tcPr>
          <w:p w14:paraId="30D4A0B6" w14:textId="77777777" w:rsidR="00413ED0" w:rsidRPr="00C5578C" w:rsidRDefault="00413ED0" w:rsidP="003F4E12">
            <w:pPr>
              <w:pStyle w:val="CM2"/>
              <w:spacing w:after="120"/>
              <w:rPr>
                <w:rFonts w:ascii="Times New Roman" w:hAnsi="Times New Roman"/>
                <w:b/>
                <w:i/>
                <w:sz w:val="22"/>
                <w:szCs w:val="22"/>
              </w:rPr>
            </w:pPr>
            <w:r w:rsidRPr="00C5578C">
              <w:rPr>
                <w:rFonts w:ascii="Times New Roman" w:hAnsi="Times New Roman"/>
                <w:b/>
                <w:i/>
                <w:sz w:val="22"/>
                <w:szCs w:val="22"/>
              </w:rPr>
              <w:t xml:space="preserve">Parere sulla designazione </w:t>
            </w:r>
            <w:proofErr w:type="spellStart"/>
            <w:r w:rsidRPr="00C5578C">
              <w:rPr>
                <w:rFonts w:ascii="Times New Roman" w:hAnsi="Times New Roman"/>
                <w:b/>
                <w:i/>
                <w:sz w:val="22"/>
                <w:szCs w:val="22"/>
              </w:rPr>
              <w:t>AdG</w:t>
            </w:r>
            <w:proofErr w:type="spellEnd"/>
            <w:r w:rsidRPr="00C5578C">
              <w:rPr>
                <w:rFonts w:ascii="Times New Roman" w:hAnsi="Times New Roman"/>
                <w:b/>
                <w:i/>
                <w:sz w:val="22"/>
                <w:szCs w:val="22"/>
              </w:rPr>
              <w:t xml:space="preserve"> e AdC</w:t>
            </w:r>
          </w:p>
        </w:tc>
      </w:tr>
      <w:tr w:rsidR="00413ED0" w:rsidRPr="00C5578C" w14:paraId="118EDD2B" w14:textId="77777777" w:rsidTr="003F4E12">
        <w:tc>
          <w:tcPr>
            <w:tcW w:w="9709" w:type="dxa"/>
          </w:tcPr>
          <w:p w14:paraId="1B291171"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 xml:space="preserve">Con nota prot. 4664 del 22.12.2016, </w:t>
            </w:r>
            <w:proofErr w:type="gramStart"/>
            <w:r w:rsidRPr="00C5578C">
              <w:rPr>
                <w:rFonts w:ascii="Times New Roman" w:hAnsi="Times New Roman"/>
                <w:sz w:val="22"/>
                <w:szCs w:val="22"/>
              </w:rPr>
              <w:t xml:space="preserve">l’ </w:t>
            </w:r>
            <w:proofErr w:type="spellStart"/>
            <w:r w:rsidRPr="00C5578C">
              <w:rPr>
                <w:rFonts w:ascii="Times New Roman" w:hAnsi="Times New Roman"/>
                <w:sz w:val="22"/>
                <w:szCs w:val="22"/>
              </w:rPr>
              <w:t>AdA</w:t>
            </w:r>
            <w:proofErr w:type="spellEnd"/>
            <w:proofErr w:type="gramEnd"/>
            <w:r w:rsidRPr="00C5578C">
              <w:rPr>
                <w:rFonts w:ascii="Times New Roman" w:hAnsi="Times New Roman"/>
                <w:sz w:val="22"/>
                <w:szCs w:val="22"/>
              </w:rPr>
              <w:t xml:space="preserve"> ha espresso parere positivo</w:t>
            </w:r>
          </w:p>
        </w:tc>
      </w:tr>
    </w:tbl>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789EC623" w14:textId="77777777" w:rsidTr="00487D20">
        <w:tc>
          <w:tcPr>
            <w:tcW w:w="9628" w:type="dxa"/>
            <w:shd w:val="clear" w:color="auto" w:fill="F2F2F2" w:themeFill="background1" w:themeFillShade="F2"/>
          </w:tcPr>
          <w:p w14:paraId="6CF470F8" w14:textId="77777777" w:rsidR="00413ED0" w:rsidRPr="00C5578C" w:rsidRDefault="00413ED0" w:rsidP="003F4E12">
            <w:pPr>
              <w:pStyle w:val="CM2"/>
              <w:spacing w:after="120"/>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4C7489C6" w14:textId="77777777" w:rsidTr="00487D20">
        <w:tc>
          <w:tcPr>
            <w:tcW w:w="9628" w:type="dxa"/>
          </w:tcPr>
          <w:p w14:paraId="7E242A37"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Piano di azione</w:t>
            </w:r>
            <w:r w:rsidR="008B539A">
              <w:rPr>
                <w:rFonts w:ascii="Times New Roman" w:hAnsi="Times New Roman"/>
                <w:sz w:val="21"/>
                <w:szCs w:val="21"/>
              </w:rPr>
              <w:t xml:space="preserve"> chiuso ad ottobre 2018</w:t>
            </w:r>
          </w:p>
        </w:tc>
      </w:tr>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t>Precedenti controlli effettuati da organismi nazionali o comunitari e relativo esito</w:t>
            </w:r>
          </w:p>
        </w:tc>
      </w:tr>
      <w:tr w:rsidR="00413ED0" w:rsidRPr="00C5578C" w14:paraId="7C0D6FE8" w14:textId="77777777" w:rsidTr="00487D20">
        <w:tc>
          <w:tcPr>
            <w:tcW w:w="9628" w:type="dxa"/>
          </w:tcPr>
          <w:p w14:paraId="441BDD81" w14:textId="77777777" w:rsidR="00413ED0" w:rsidRPr="00C5578C" w:rsidRDefault="00413ED0" w:rsidP="003F4E12">
            <w:pPr>
              <w:pStyle w:val="CM2"/>
              <w:rPr>
                <w:rFonts w:ascii="Times New Roman" w:hAnsi="Times New Roman"/>
                <w:i/>
                <w:iCs/>
                <w:sz w:val="21"/>
                <w:szCs w:val="21"/>
              </w:rPr>
            </w:pPr>
            <w:r w:rsidRPr="00C5578C">
              <w:rPr>
                <w:rFonts w:ascii="Times New Roman" w:hAnsi="Times New Roman"/>
                <w:i/>
                <w:iCs/>
                <w:sz w:val="21"/>
                <w:szCs w:val="21"/>
              </w:rPr>
              <w:t>NP</w:t>
            </w:r>
          </w:p>
        </w:tc>
      </w:tr>
    </w:tbl>
    <w:p w14:paraId="2A8B1384" w14:textId="77777777" w:rsidR="00413ED0" w:rsidRPr="00C5578C" w:rsidRDefault="00413ED0" w:rsidP="00413ED0">
      <w:pPr>
        <w:rPr>
          <w:rFonts w:ascii="Times New Roman" w:hAnsi="Times New Roman" w:cs="Times New Roman"/>
        </w:rPr>
        <w:sectPr w:rsidR="00413ED0" w:rsidRPr="00C5578C" w:rsidSect="00487D20">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0A565CC6" w14:textId="77777777" w:rsidR="004F2D8D" w:rsidRPr="00C5578C" w:rsidRDefault="00222F47" w:rsidP="00264D15">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Ai sensi dell’Articolo </w:t>
      </w:r>
      <w:r w:rsidR="009C4CC2" w:rsidRPr="00C5578C">
        <w:rPr>
          <w:rFonts w:ascii="Times New Roman" w:hAnsi="Times New Roman"/>
          <w:sz w:val="22"/>
          <w:szCs w:val="22"/>
        </w:rPr>
        <w:t>127</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 1</w:t>
      </w:r>
      <w:r w:rsidR="009C4CC2" w:rsidRPr="00C5578C">
        <w:rPr>
          <w:rFonts w:ascii="Times New Roman" w:hAnsi="Times New Roman"/>
          <w:sz w:val="22"/>
          <w:szCs w:val="22"/>
        </w:rPr>
        <w:t>303</w:t>
      </w:r>
      <w:r w:rsidRPr="00C5578C">
        <w:rPr>
          <w:rFonts w:ascii="Times New Roman" w:hAnsi="Times New Roman"/>
          <w:sz w:val="22"/>
          <w:szCs w:val="22"/>
        </w:rPr>
        <w:t>/20</w:t>
      </w:r>
      <w:r w:rsidR="009C4CC2" w:rsidRPr="00C5578C">
        <w:rPr>
          <w:rFonts w:ascii="Times New Roman" w:hAnsi="Times New Roman"/>
          <w:sz w:val="22"/>
          <w:szCs w:val="22"/>
        </w:rPr>
        <w:t>13</w:t>
      </w:r>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è incaricata di predisporre</w:t>
      </w:r>
      <w:r w:rsidR="004F2D8D" w:rsidRPr="00C5578C">
        <w:rPr>
          <w:rFonts w:ascii="Times New Roman" w:hAnsi="Times New Roman"/>
          <w:sz w:val="22"/>
          <w:szCs w:val="22"/>
        </w:rPr>
        <w:t xml:space="preserve"> e aggiornare annualmente</w:t>
      </w:r>
      <w:r w:rsidRPr="00C5578C">
        <w:rPr>
          <w:rFonts w:ascii="Times New Roman" w:hAnsi="Times New Roman"/>
          <w:sz w:val="22"/>
          <w:szCs w:val="22"/>
        </w:rPr>
        <w:t xml:space="preserve"> la Strategia di Audit</w:t>
      </w:r>
      <w:r w:rsidR="004F2D8D" w:rsidRPr="00C5578C">
        <w:rPr>
          <w:rFonts w:ascii="Times New Roman" w:hAnsi="Times New Roman"/>
          <w:sz w:val="22"/>
          <w:szCs w:val="22"/>
        </w:rPr>
        <w:t xml:space="preserve"> per lo svolgimento delle attività di competenza. La strategia definisce la metodologia di audit, il metodo di campionamento per le attività di audit sulle operazioni e la pianificazione delle attività di audit in relazione al periodo contabile corrente e ai due successivi.</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Il memorandum ha lo scopo di definire la programmazione periodica delle attività di controllo </w:t>
      </w:r>
      <w:proofErr w:type="spellStart"/>
      <w:r w:rsidRPr="00C5578C">
        <w:rPr>
          <w:rFonts w:ascii="Times New Roman" w:hAnsi="Times New Roman"/>
          <w:sz w:val="22"/>
          <w:szCs w:val="22"/>
        </w:rPr>
        <w:t>dell’AdA</w:t>
      </w:r>
      <w:proofErr w:type="spellEnd"/>
      <w:r w:rsidRPr="00C5578C">
        <w:rPr>
          <w:rFonts w:ascii="Times New Roman" w:hAnsi="Times New Roman"/>
          <w:sz w:val="22"/>
          <w:szCs w:val="22"/>
        </w:rPr>
        <w:t xml:space="preserve">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 xml:space="preserve">Successivamente alla presentazione della RAC relativa al precedente periodo contabile </w:t>
      </w:r>
      <w:proofErr w:type="spellStart"/>
      <w:r w:rsidRPr="000B3B50">
        <w:rPr>
          <w:rFonts w:ascii="Times New Roman" w:hAnsi="Times New Roman"/>
          <w:sz w:val="22"/>
          <w:szCs w:val="22"/>
        </w:rPr>
        <w:t>l’AdA</w:t>
      </w:r>
      <w:proofErr w:type="spellEnd"/>
      <w:r w:rsidRPr="000B3B50">
        <w:rPr>
          <w:rFonts w:ascii="Times New Roman" w:hAnsi="Times New Roman"/>
          <w:sz w:val="22"/>
          <w:szCs w:val="22"/>
        </w:rPr>
        <w:t xml:space="preserve"> avvia le attività legate all’aggiornamento degli strumenti di lavoro (manuale </w:t>
      </w:r>
      <w:proofErr w:type="spellStart"/>
      <w:r w:rsidRPr="000B3B50">
        <w:rPr>
          <w:rFonts w:ascii="Times New Roman" w:hAnsi="Times New Roman"/>
          <w:sz w:val="22"/>
          <w:szCs w:val="22"/>
        </w:rPr>
        <w:t>dell’AdA</w:t>
      </w:r>
      <w:proofErr w:type="spellEnd"/>
      <w:r w:rsidRPr="000B3B50">
        <w:rPr>
          <w:rFonts w:ascii="Times New Roman" w:hAnsi="Times New Roman"/>
          <w:sz w:val="22"/>
          <w:szCs w:val="22"/>
        </w:rPr>
        <w:t xml:space="preserve"> e relativi allegati) e alla stesura dell’Audit Planning Memorandum al fine di programmare e pianificare le attività di audit in relazione al periodo contabile corrente e ai due successivi. </w:t>
      </w:r>
      <w:r w:rsidR="001170AE" w:rsidRPr="001170AE">
        <w:rPr>
          <w:rFonts w:ascii="Times New Roman" w:hAnsi="Times New Roman"/>
          <w:sz w:val="22"/>
        </w:rPr>
        <w:t xml:space="preserve">L’APM viene definito entro la fine del mese di aprile di ciascuna annualità e caricato su CIRCABC, mentre l’aggiornamento 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68757739" w14:textId="77777777" w:rsidR="00506C6C" w:rsidRDefault="00506C6C" w:rsidP="000B3B50">
      <w:pPr>
        <w:pStyle w:val="CM11"/>
        <w:spacing w:after="120" w:line="276" w:lineRule="auto"/>
        <w:jc w:val="both"/>
        <w:rPr>
          <w:rFonts w:ascii="Times New Roman" w:hAnsi="Times New Roman"/>
          <w:sz w:val="22"/>
          <w:szCs w:val="22"/>
        </w:rPr>
      </w:pPr>
    </w:p>
    <w:p w14:paraId="6FCD3B07" w14:textId="7D6BC023" w:rsidR="00506C6C" w:rsidRDefault="006D492D" w:rsidP="00506C6C">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p w14:paraId="5792D690" w14:textId="77777777" w:rsidR="00506C6C" w:rsidRPr="00506C6C" w:rsidRDefault="00506C6C" w:rsidP="00506C6C">
      <w:pPr>
        <w:pStyle w:val="Default"/>
      </w:pP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Pr="000B3B50" w:rsidRDefault="006D492D" w:rsidP="000B3B50">
      <w:pPr>
        <w:pStyle w:val="Default"/>
        <w:rPr>
          <w:rFonts w:ascii="Times New Roman" w:hAnsi="Times New Roman"/>
        </w:rPr>
      </w:pPr>
    </w:p>
    <w:p w14:paraId="401CE99C" w14:textId="77777777" w:rsidR="009C4CC2" w:rsidRPr="000B3B50" w:rsidRDefault="00222F47" w:rsidP="000B3B50">
      <w:pPr>
        <w:pStyle w:val="Titolo1"/>
        <w:numPr>
          <w:ilvl w:val="0"/>
          <w:numId w:val="20"/>
        </w:numPr>
        <w:rPr>
          <w:rFonts w:ascii="Times New Roman" w:hAnsi="Times New Roman"/>
        </w:rPr>
      </w:pPr>
      <w:bookmarkStart w:id="267" w:name="_Toc55993119"/>
      <w:r w:rsidRPr="000B3B50">
        <w:rPr>
          <w:rFonts w:ascii="Times New Roman" w:hAnsi="Times New Roman" w:cs="Times New Roman"/>
        </w:rPr>
        <w:lastRenderedPageBreak/>
        <w:t>PRINCIPI DELL’AUTORIT</w:t>
      </w:r>
      <w:r w:rsidR="00031C59" w:rsidRPr="000B3B50">
        <w:rPr>
          <w:rFonts w:ascii="Times New Roman" w:hAnsi="Times New Roman" w:cs="Times New Roman"/>
        </w:rPr>
        <w:t>Á</w:t>
      </w:r>
      <w:r w:rsidR="001A79B2" w:rsidRPr="000B3B50">
        <w:rPr>
          <w:rFonts w:ascii="Times New Roman" w:hAnsi="Times New Roman" w:cs="Times New Roman"/>
        </w:rPr>
        <w:t xml:space="preserve"> DI AUDIT</w:t>
      </w:r>
      <w:bookmarkEnd w:id="267"/>
    </w:p>
    <w:p w14:paraId="303AE73B" w14:textId="77777777" w:rsidR="00222F47" w:rsidRPr="00C5578C" w:rsidRDefault="00222F47" w:rsidP="00EF2EB1">
      <w:pPr>
        <w:pStyle w:val="CM5"/>
        <w:spacing w:line="276" w:lineRule="auto"/>
        <w:jc w:val="both"/>
        <w:rPr>
          <w:rFonts w:ascii="Times New Roman" w:hAnsi="Times New Roman"/>
          <w:sz w:val="22"/>
          <w:szCs w:val="22"/>
        </w:rPr>
      </w:pPr>
      <w:r w:rsidRPr="00C5578C">
        <w:rPr>
          <w:rFonts w:ascii="Times New Roman" w:hAnsi="Times New Roman"/>
          <w:sz w:val="22"/>
          <w:szCs w:val="22"/>
        </w:rPr>
        <w:t xml:space="preserve">Nel rispetto del principio della separazione delle funzioni di cui all’Articolo </w:t>
      </w:r>
      <w:r w:rsidR="009C4CC2" w:rsidRPr="00C5578C">
        <w:rPr>
          <w:rFonts w:ascii="Times New Roman" w:hAnsi="Times New Roman"/>
          <w:sz w:val="22"/>
          <w:szCs w:val="22"/>
        </w:rPr>
        <w:t>123</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n.1</w:t>
      </w:r>
      <w:r w:rsidR="00813E12" w:rsidRPr="00C5578C">
        <w:rPr>
          <w:rFonts w:ascii="Times New Roman" w:hAnsi="Times New Roman"/>
          <w:sz w:val="22"/>
          <w:szCs w:val="22"/>
        </w:rPr>
        <w:t>303/2013</w:t>
      </w:r>
      <w:r w:rsidRPr="00C5578C">
        <w:rPr>
          <w:rFonts w:ascii="Times New Roman" w:hAnsi="Times New Roman"/>
          <w:sz w:val="22"/>
          <w:szCs w:val="22"/>
        </w:rPr>
        <w:t xml:space="preserve">, al fine di garantire l’efficace e corretta attuazione del Programma Operativo ed il corretto funzionamento del </w:t>
      </w:r>
      <w:proofErr w:type="spellStart"/>
      <w:r w:rsidRPr="00C5578C">
        <w:rPr>
          <w:rFonts w:ascii="Times New Roman" w:hAnsi="Times New Roman"/>
          <w:sz w:val="22"/>
          <w:szCs w:val="22"/>
        </w:rPr>
        <w:t>Si.Ge.Co</w:t>
      </w:r>
      <w:proofErr w:type="spellEnd"/>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Allo stesso tempo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w:t>
      </w:r>
      <w:proofErr w:type="spellStart"/>
      <w:r w:rsidR="001A79B2" w:rsidRPr="00C5578C">
        <w:rPr>
          <w:rFonts w:ascii="Times New Roman" w:hAnsi="Times New Roman"/>
          <w:sz w:val="22"/>
          <w:szCs w:val="22"/>
        </w:rPr>
        <w:t>dell’AdA</w:t>
      </w:r>
      <w:proofErr w:type="spellEnd"/>
      <w:r w:rsidR="001A79B2" w:rsidRPr="00C5578C">
        <w:rPr>
          <w:rFonts w:ascii="Times New Roman" w:hAnsi="Times New Roman"/>
          <w:sz w:val="22"/>
          <w:szCs w:val="22"/>
        </w:rPr>
        <w:t xml:space="preserve">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77777777" w:rsidR="006D492D" w:rsidRPr="000B3B50" w:rsidRDefault="006D492D" w:rsidP="000B3B50">
      <w:pPr>
        <w:pStyle w:val="Titolo1"/>
        <w:numPr>
          <w:ilvl w:val="0"/>
          <w:numId w:val="20"/>
        </w:numPr>
        <w:jc w:val="both"/>
        <w:rPr>
          <w:rFonts w:ascii="Times New Roman" w:hAnsi="Times New Roman" w:cs="Times New Roman"/>
        </w:rPr>
      </w:pPr>
      <w:bookmarkStart w:id="268" w:name="_Toc55993120"/>
      <w:r w:rsidRPr="000B3B50">
        <w:rPr>
          <w:rFonts w:ascii="Times New Roman" w:hAnsi="Times New Roman" w:cs="Times New Roman"/>
        </w:rPr>
        <w:t>AGGIORNAMENTO DELLA VALUTAZIONE DEI RISCHI PROGRAMMA OPERATIVO FESR SICILIA 2014/2020</w:t>
      </w:r>
      <w:bookmarkEnd w:id="268"/>
      <w:r w:rsidR="008263B0">
        <w:rPr>
          <w:rFonts w:ascii="Times New Roman" w:hAnsi="Times New Roman" w:cs="Times New Roman"/>
        </w:rPr>
        <w:t xml:space="preserve"> </w:t>
      </w:r>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 xml:space="preserve">risk </w:t>
      </w:r>
      <w:proofErr w:type="spellStart"/>
      <w:r w:rsidR="00025ECE" w:rsidRPr="00025ECE">
        <w:rPr>
          <w:rFonts w:ascii="Times New Roman" w:hAnsi="Times New Roman" w:cs="Times New Roman"/>
          <w:i/>
        </w:rPr>
        <w:t>assessment</w:t>
      </w:r>
      <w:proofErr w:type="spellEnd"/>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C5578C" w:rsidRDefault="00A74DED" w:rsidP="00A5105B">
      <w:pPr>
        <w:spacing w:before="240"/>
        <w:jc w:val="both"/>
        <w:rPr>
          <w:rFonts w:ascii="Times New Roman" w:hAnsi="Times New Roman" w:cs="Times New Roman"/>
        </w:rPr>
      </w:pPr>
      <w:proofErr w:type="spellStart"/>
      <w:r w:rsidRPr="00C5578C">
        <w:rPr>
          <w:rFonts w:ascii="Times New Roman" w:hAnsi="Times New Roman" w:cs="Times New Roman"/>
        </w:rPr>
        <w:t>L’AdA</w:t>
      </w:r>
      <w:proofErr w:type="spellEnd"/>
      <w:r w:rsidRPr="00C5578C">
        <w:rPr>
          <w:rFonts w:ascii="Times New Roman" w:hAnsi="Times New Roman" w:cs="Times New Roman"/>
        </w:rPr>
        <w:t xml:space="preserve">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proofErr w:type="spellStart"/>
      <w:r w:rsidR="005B3F3E">
        <w:rPr>
          <w:rFonts w:ascii="Times New Roman" w:hAnsi="Times New Roman" w:cs="Times New Roman"/>
        </w:rPr>
        <w:t>xxxx</w:t>
      </w:r>
      <w:proofErr w:type="spellEnd"/>
      <w:r w:rsidRPr="00C5578C">
        <w:rPr>
          <w:rFonts w:ascii="Times New Roman" w:hAnsi="Times New Roman" w:cs="Times New Roman"/>
        </w:rPr>
        <w:t xml:space="preserve"> 20</w:t>
      </w:r>
      <w:r w:rsidR="005B3F3E">
        <w:rPr>
          <w:rFonts w:ascii="Times New Roman" w:hAnsi="Times New Roman" w:cs="Times New Roman"/>
        </w:rPr>
        <w:t>xx</w:t>
      </w:r>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intervenuti nel corso dell’attuazione del programma: </w:t>
      </w:r>
    </w:p>
    <w:p w14:paraId="0E5E2176" w14:textId="7A19E793" w:rsidR="00A74DED" w:rsidRPr="00C5578C" w:rsidRDefault="00A74DED" w:rsidP="00A74DED">
      <w:pPr>
        <w:pStyle w:val="Paragrafoelenco"/>
        <w:numPr>
          <w:ilvl w:val="0"/>
          <w:numId w:val="16"/>
        </w:numPr>
        <w:rPr>
          <w:rFonts w:ascii="Times New Roman" w:hAnsi="Times New Roman" w:cs="Times New Roman"/>
        </w:rPr>
      </w:pPr>
      <w:r w:rsidRPr="00C5578C">
        <w:rPr>
          <w:rFonts w:ascii="Times New Roman" w:hAnsi="Times New Roman" w:cs="Times New Roman"/>
        </w:rPr>
        <w:t xml:space="preserve">risultati finali degli </w:t>
      </w:r>
      <w:r w:rsidR="00915E3F">
        <w:rPr>
          <w:rFonts w:ascii="Times New Roman" w:hAnsi="Times New Roman" w:cs="Times New Roman"/>
        </w:rPr>
        <w:t>audit di sistema</w:t>
      </w:r>
      <w:r w:rsidRPr="00C5578C">
        <w:rPr>
          <w:rFonts w:ascii="Times New Roman" w:hAnsi="Times New Roman" w:cs="Times New Roman"/>
        </w:rPr>
        <w:t xml:space="preserve"> (anno 20</w:t>
      </w:r>
      <w:r w:rsidR="005B3F3E">
        <w:rPr>
          <w:rFonts w:ascii="Times New Roman" w:hAnsi="Times New Roman" w:cs="Times New Roman"/>
        </w:rPr>
        <w:t>xx</w:t>
      </w:r>
      <w:r w:rsidRPr="00C5578C">
        <w:rPr>
          <w:rFonts w:ascii="Times New Roman" w:hAnsi="Times New Roman" w:cs="Times New Roman"/>
        </w:rPr>
        <w:t>-20</w:t>
      </w:r>
      <w:r w:rsidR="005B3F3E">
        <w:rPr>
          <w:rFonts w:ascii="Times New Roman" w:hAnsi="Times New Roman" w:cs="Times New Roman"/>
        </w:rPr>
        <w:t>xx</w:t>
      </w:r>
      <w:r w:rsidR="00531646">
        <w:rPr>
          <w:rFonts w:ascii="Times New Roman" w:hAnsi="Times New Roman" w:cs="Times New Roman"/>
        </w:rPr>
        <w:t xml:space="preserve">, </w:t>
      </w:r>
      <w:r w:rsidRPr="00C5578C">
        <w:rPr>
          <w:rFonts w:ascii="Times New Roman" w:hAnsi="Times New Roman" w:cs="Times New Roman"/>
        </w:rPr>
        <w:t>anno 20</w:t>
      </w:r>
      <w:r w:rsidR="005B3F3E">
        <w:rPr>
          <w:rFonts w:ascii="Times New Roman" w:hAnsi="Times New Roman" w:cs="Times New Roman"/>
        </w:rPr>
        <w:t>xx</w:t>
      </w:r>
      <w:r w:rsidRPr="00C5578C">
        <w:rPr>
          <w:rFonts w:ascii="Times New Roman" w:hAnsi="Times New Roman" w:cs="Times New Roman"/>
        </w:rPr>
        <w:t>-20</w:t>
      </w:r>
      <w:proofErr w:type="gramStart"/>
      <w:r w:rsidR="005B3F3E">
        <w:rPr>
          <w:rFonts w:ascii="Times New Roman" w:hAnsi="Times New Roman" w:cs="Times New Roman"/>
        </w:rPr>
        <w:t>xx</w:t>
      </w:r>
      <w:r w:rsidR="00EF2EB1">
        <w:rPr>
          <w:rFonts w:ascii="Times New Roman" w:hAnsi="Times New Roman" w:cs="Times New Roman"/>
        </w:rPr>
        <w:t xml:space="preserve"> </w:t>
      </w:r>
      <w:r w:rsidRPr="00C5578C">
        <w:rPr>
          <w:rFonts w:ascii="Times New Roman" w:hAnsi="Times New Roman" w:cs="Times New Roman"/>
        </w:rPr>
        <w:t>)</w:t>
      </w:r>
      <w:proofErr w:type="gramEnd"/>
      <w:r w:rsidRPr="00C5578C">
        <w:rPr>
          <w:rFonts w:ascii="Times New Roman" w:hAnsi="Times New Roman" w:cs="Times New Roman"/>
        </w:rPr>
        <w:t xml:space="preserve"> effettuati </w:t>
      </w:r>
      <w:proofErr w:type="spellStart"/>
      <w:r w:rsidRPr="00C5578C">
        <w:rPr>
          <w:rFonts w:ascii="Times New Roman" w:hAnsi="Times New Roman" w:cs="Times New Roman"/>
        </w:rPr>
        <w:t>dall’AdA</w:t>
      </w:r>
      <w:proofErr w:type="spellEnd"/>
      <w:r w:rsidRPr="00C5578C">
        <w:rPr>
          <w:rFonts w:ascii="Times New Roman" w:hAnsi="Times New Roman" w:cs="Times New Roman"/>
        </w:rPr>
        <w:t>;</w:t>
      </w:r>
    </w:p>
    <w:p w14:paraId="4C367107" w14:textId="574EDD5A" w:rsidR="00A74DED" w:rsidRPr="00C5578C" w:rsidRDefault="00A74DED" w:rsidP="007B145D">
      <w:pPr>
        <w:pStyle w:val="Paragrafoelenco"/>
        <w:numPr>
          <w:ilvl w:val="0"/>
          <w:numId w:val="16"/>
        </w:numPr>
        <w:jc w:val="both"/>
        <w:rPr>
          <w:rFonts w:ascii="Times New Roman" w:hAnsi="Times New Roman" w:cs="Times New Roman"/>
        </w:rPr>
      </w:pPr>
      <w:r w:rsidRPr="00C5578C">
        <w:rPr>
          <w:rFonts w:ascii="Times New Roman" w:hAnsi="Times New Roman" w:cs="Times New Roman"/>
        </w:rPr>
        <w:lastRenderedPageBreak/>
        <w:t>rilascio d</w:t>
      </w:r>
      <w:r w:rsidR="00EF2EB1">
        <w:rPr>
          <w:rFonts w:ascii="Times New Roman" w:hAnsi="Times New Roman" w:cs="Times New Roman"/>
        </w:rPr>
        <w:t>el Manuale Audit IGRUE_ ultima versione</w:t>
      </w:r>
      <w:r w:rsidR="007B145D">
        <w:rPr>
          <w:rFonts w:ascii="Times New Roman" w:hAnsi="Times New Roman" w:cs="Times New Roman"/>
        </w:rPr>
        <w:t>;</w:t>
      </w:r>
      <w:r w:rsidRPr="00C5578C">
        <w:rPr>
          <w:rFonts w:ascii="Times New Roman" w:hAnsi="Times New Roman" w:cs="Times New Roman"/>
        </w:rPr>
        <w:t xml:space="preserve"> </w:t>
      </w:r>
    </w:p>
    <w:p w14:paraId="3804D91F" w14:textId="5A181876" w:rsidR="006D3025" w:rsidRPr="006D3025"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aggiornamento del Documento di Programmazione Attuativa 2019-2021 approvato dalla Giunta di Governo con Deliberazione n. 419 del 28 novembre 2019</w:t>
      </w:r>
      <w:r w:rsidR="007B145D">
        <w:rPr>
          <w:rFonts w:ascii="Times New Roman" w:hAnsi="Times New Roman" w:cs="Times New Roman"/>
        </w:rPr>
        <w:t>;</w:t>
      </w:r>
    </w:p>
    <w:p w14:paraId="09AD565D" w14:textId="6FDDC5B6" w:rsidR="00531646" w:rsidRPr="00F76AF5"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Piano triennale dei fabbisogni di personale 2019/2021 approvato con Delibera di Giunta n. 422 del 28/11/2019</w:t>
      </w:r>
      <w:r w:rsidR="007B145D">
        <w:rPr>
          <w:rFonts w:ascii="Times New Roman" w:hAnsi="Times New Roman" w:cs="Times New Roman"/>
        </w:rPr>
        <w:t>;</w:t>
      </w:r>
      <w:r w:rsidRPr="00F76AF5">
        <w:rPr>
          <w:rFonts w:ascii="Times New Roman" w:hAnsi="Times New Roman" w:cs="Times New Roman"/>
        </w:rPr>
        <w:t xml:space="preserve">  </w:t>
      </w:r>
    </w:p>
    <w:p w14:paraId="59D6DEDD" w14:textId="77777777" w:rsidR="00531646"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 xml:space="preserve">riprogrammazione finanziaria del programma FESR SICILIA 2014/2020 (decisione </w:t>
      </w:r>
      <w:proofErr w:type="gramStart"/>
      <w:r w:rsidRPr="00F76AF5">
        <w:rPr>
          <w:rFonts w:ascii="Times New Roman" w:hAnsi="Times New Roman" w:cs="Times New Roman"/>
        </w:rPr>
        <w:t>C(</w:t>
      </w:r>
      <w:proofErr w:type="gramEnd"/>
      <w:r w:rsidRPr="00F76AF5">
        <w:rPr>
          <w:rFonts w:ascii="Times New Roman" w:hAnsi="Times New Roman" w:cs="Times New Roman"/>
        </w:rPr>
        <w:t xml:space="preserve">2019) 6200 </w:t>
      </w:r>
      <w:proofErr w:type="spellStart"/>
      <w:r w:rsidRPr="00F76AF5">
        <w:rPr>
          <w:rFonts w:ascii="Times New Roman" w:hAnsi="Times New Roman" w:cs="Times New Roman"/>
        </w:rPr>
        <w:t>final</w:t>
      </w:r>
      <w:proofErr w:type="spellEnd"/>
      <w:r w:rsidRPr="00F76AF5">
        <w:rPr>
          <w:rFonts w:ascii="Times New Roman" w:hAnsi="Times New Roman" w:cs="Times New Roman"/>
        </w:rPr>
        <w:t xml:space="preserve"> del 20 agosto 2019);</w:t>
      </w:r>
    </w:p>
    <w:p w14:paraId="23309D27" w14:textId="3C474D36" w:rsidR="00531646" w:rsidRPr="009432C5" w:rsidRDefault="00531646" w:rsidP="007B145D">
      <w:pPr>
        <w:pStyle w:val="Paragrafoelenco"/>
        <w:numPr>
          <w:ilvl w:val="0"/>
          <w:numId w:val="16"/>
        </w:numPr>
        <w:jc w:val="both"/>
        <w:rPr>
          <w:rFonts w:ascii="Times New Roman" w:hAnsi="Times New Roman" w:cs="Times New Roman"/>
        </w:rPr>
      </w:pPr>
      <w:r w:rsidRPr="009432C5">
        <w:rPr>
          <w:rFonts w:ascii="Times New Roman" w:hAnsi="Times New Roman" w:cs="Times New Roman"/>
        </w:rPr>
        <w:t xml:space="preserve">criticità </w:t>
      </w:r>
      <w:r w:rsidR="00EF2EB1">
        <w:rPr>
          <w:rFonts w:ascii="Times New Roman" w:hAnsi="Times New Roman" w:cs="Times New Roman"/>
        </w:rPr>
        <w:t>rilevate da</w:t>
      </w:r>
      <w:r w:rsidRPr="009432C5">
        <w:rPr>
          <w:rFonts w:ascii="Times New Roman" w:hAnsi="Times New Roman" w:cs="Times New Roman"/>
        </w:rPr>
        <w:t>lla Commissione Europea sia con riferimento alle osservazioni incluse nel rapporto provvisorio di audit</w:t>
      </w:r>
      <w:r w:rsidRPr="009432C5">
        <w:rPr>
          <w:rStyle w:val="Rimandonotaapidipagina"/>
          <w:rFonts w:ascii="Times New Roman" w:hAnsi="Times New Roman"/>
        </w:rPr>
        <w:footnoteReference w:id="1"/>
      </w:r>
      <w:r w:rsidRPr="009432C5">
        <w:rPr>
          <w:rFonts w:ascii="Times New Roman" w:hAnsi="Times New Roman" w:cs="Times New Roman"/>
        </w:rPr>
        <w:t xml:space="preserve"> effettuato </w:t>
      </w:r>
      <w:r w:rsidR="00EF2EB1">
        <w:rPr>
          <w:rFonts w:ascii="Times New Roman" w:hAnsi="Times New Roman" w:cs="Times New Roman"/>
        </w:rPr>
        <w:t>sulla spesa riferita al periodo</w:t>
      </w:r>
      <w:r w:rsidRPr="009432C5">
        <w:rPr>
          <w:rFonts w:ascii="Times New Roman" w:hAnsi="Times New Roman" w:cs="Times New Roman"/>
        </w:rPr>
        <w:t xml:space="preserve"> contabile 20</w:t>
      </w:r>
      <w:r w:rsidR="005B3F3E">
        <w:rPr>
          <w:rFonts w:ascii="Times New Roman" w:hAnsi="Times New Roman" w:cs="Times New Roman"/>
        </w:rPr>
        <w:t>xx</w:t>
      </w:r>
      <w:r w:rsidRPr="009432C5">
        <w:rPr>
          <w:rFonts w:ascii="Times New Roman" w:hAnsi="Times New Roman" w:cs="Times New Roman"/>
        </w:rPr>
        <w:t>/20</w:t>
      </w:r>
      <w:r w:rsidR="005B3F3E">
        <w:rPr>
          <w:rFonts w:ascii="Times New Roman" w:hAnsi="Times New Roman" w:cs="Times New Roman"/>
        </w:rPr>
        <w:t>xx</w:t>
      </w:r>
      <w:r w:rsidR="007B145D">
        <w:rPr>
          <w:rFonts w:ascii="Times New Roman" w:hAnsi="Times New Roman" w:cs="Times New Roman"/>
        </w:rPr>
        <w:t>,</w:t>
      </w:r>
      <w:r w:rsidRPr="009432C5">
        <w:rPr>
          <w:rFonts w:ascii="Times New Roman" w:hAnsi="Times New Roman" w:cs="Times New Roman"/>
        </w:rPr>
        <w:t xml:space="preserve"> sia con riferimento ai gravi ritardi nei livelli attuativi del programma che potrebbero mettere a rischio le performance di attuazione e di conseguimento dei risultati attesi previsti. </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proofErr w:type="gramStart"/>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proofErr w:type="gramStart"/>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Default="00A74DED" w:rsidP="007B145D">
      <w:pPr>
        <w:widowControl w:val="0"/>
        <w:spacing w:before="40" w:after="80"/>
        <w:jc w:val="both"/>
        <w:rPr>
          <w:rFonts w:ascii="Times New Roman" w:hAnsi="Times New Roman" w:cs="Times New Roman"/>
        </w:rPr>
      </w:pPr>
      <w:r w:rsidRPr="00C5578C">
        <w:rPr>
          <w:rFonts w:ascii="Times New Roman" w:hAnsi="Times New Roman" w:cs="Times New Roman"/>
        </w:rPr>
        <w:t xml:space="preserve">Al fine di identificare un ordine di priorità tra organismi da sottoporre ad audit si è provveduto a rielaborare i </w:t>
      </w:r>
      <w:r w:rsidR="00CF2C61">
        <w:rPr>
          <w:rFonts w:ascii="Times New Roman" w:hAnsi="Times New Roman" w:cs="Times New Roman"/>
        </w:rPr>
        <w:t xml:space="preserve">sei </w:t>
      </w:r>
      <w:r w:rsidRPr="00C5578C">
        <w:rPr>
          <w:rFonts w:ascii="Times New Roman" w:hAnsi="Times New Roman" w:cs="Times New Roman"/>
        </w:rPr>
        <w:t xml:space="preserve">fattori di </w:t>
      </w:r>
      <w:r w:rsidRPr="000B3B50">
        <w:rPr>
          <w:rFonts w:ascii="Times New Roman" w:hAnsi="Times New Roman" w:cs="Times New Roman"/>
          <w:i/>
        </w:rPr>
        <w:t>rischio intrinseco</w:t>
      </w:r>
      <w:r w:rsidRPr="00C5578C">
        <w:rPr>
          <w:rFonts w:ascii="Times New Roman" w:hAnsi="Times New Roman" w:cs="Times New Roman"/>
        </w:rPr>
        <w:t xml:space="preserve"> precedentemente individuati</w:t>
      </w:r>
      <w:r w:rsidR="002E7D28">
        <w:rPr>
          <w:rFonts w:ascii="Times New Roman" w:hAnsi="Times New Roman" w:cs="Times New Roman"/>
        </w:rPr>
        <w:t xml:space="preserve"> -</w:t>
      </w:r>
      <w:r w:rsidR="00CF2C61">
        <w:rPr>
          <w:rFonts w:ascii="Times New Roman" w:hAnsi="Times New Roman" w:cs="Times New Roman"/>
        </w:rPr>
        <w:t xml:space="preserve"> riportati nel </w:t>
      </w:r>
      <w:r w:rsidR="003560B1">
        <w:rPr>
          <w:rFonts w:ascii="Times New Roman" w:hAnsi="Times New Roman" w:cs="Times New Roman"/>
        </w:rPr>
        <w:t>riquadro</w:t>
      </w:r>
      <w:r w:rsidR="00CF2C61">
        <w:rPr>
          <w:rFonts w:ascii="Times New Roman" w:hAnsi="Times New Roman" w:cs="Times New Roman"/>
        </w:rPr>
        <w:t xml:space="preserve"> sottostante</w:t>
      </w:r>
      <w:r w:rsidR="002E7D28">
        <w:rPr>
          <w:rFonts w:ascii="Times New Roman" w:hAnsi="Times New Roman" w:cs="Times New Roman"/>
        </w:rPr>
        <w:t xml:space="preserve"> - </w:t>
      </w:r>
      <w:r w:rsidRPr="00C5578C">
        <w:rPr>
          <w:rFonts w:ascii="Times New Roman" w:hAnsi="Times New Roman" w:cs="Times New Roman"/>
        </w:rPr>
        <w:t xml:space="preserve">e aggiornare i dati dei fattori di </w:t>
      </w:r>
      <w:r w:rsidRPr="000B3B50">
        <w:rPr>
          <w:rFonts w:ascii="Times New Roman" w:hAnsi="Times New Roman" w:cs="Times New Roman"/>
          <w:i/>
        </w:rPr>
        <w:t>rischio di controllo</w:t>
      </w:r>
      <w:r w:rsidRPr="00C5578C">
        <w:rPr>
          <w:rFonts w:ascii="Times New Roman" w:hAnsi="Times New Roman" w:cs="Times New Roman"/>
        </w:rPr>
        <w:t xml:space="preserve"> tenendo presente i risultati dei rapporti finali di audit system condotti </w:t>
      </w:r>
      <w:proofErr w:type="spellStart"/>
      <w:r w:rsidRPr="00C5578C">
        <w:rPr>
          <w:rFonts w:ascii="Times New Roman" w:hAnsi="Times New Roman" w:cs="Times New Roman"/>
        </w:rPr>
        <w:t>dall’AdA</w:t>
      </w:r>
      <w:proofErr w:type="spellEnd"/>
      <w:r w:rsidR="009708B4">
        <w:rPr>
          <w:rFonts w:ascii="Times New Roman" w:hAnsi="Times New Roman" w:cs="Times New Roman"/>
        </w:rPr>
        <w:t>.</w:t>
      </w:r>
      <w:r w:rsidRPr="00C5578C">
        <w:rPr>
          <w:rFonts w:ascii="Times New Roman" w:hAnsi="Times New Roman" w:cs="Times New Roman"/>
        </w:rPr>
        <w:t xml:space="preserve">   </w:t>
      </w:r>
    </w:p>
    <w:p w14:paraId="2B3964C2" w14:textId="07A8097A" w:rsidR="009708B4" w:rsidRDefault="009708B4" w:rsidP="00A836F8">
      <w:pPr>
        <w:widowControl w:val="0"/>
        <w:spacing w:before="40" w:after="80"/>
        <w:jc w:val="both"/>
        <w:rPr>
          <w:rFonts w:ascii="Times New Roman" w:hAnsi="Times New Roman" w:cs="Times New Roman"/>
        </w:rPr>
      </w:pPr>
      <w:proofErr w:type="spellStart"/>
      <w:r w:rsidRPr="00C062CA">
        <w:rPr>
          <w:rFonts w:ascii="Times New Roman" w:hAnsi="Times New Roman" w:cs="Times New Roman"/>
        </w:rPr>
        <w:t>L’AdA</w:t>
      </w:r>
      <w:proofErr w:type="spellEnd"/>
      <w:r>
        <w:rPr>
          <w:rFonts w:ascii="Times New Roman" w:hAnsi="Times New Roman" w:cs="Times New Roman"/>
        </w:rPr>
        <w:t>, come si evince dalla tabella sottostante,</w:t>
      </w:r>
      <w:r w:rsidRPr="00C062CA">
        <w:rPr>
          <w:rFonts w:ascii="Times New Roman" w:hAnsi="Times New Roman" w:cs="Times New Roman"/>
        </w:rPr>
        <w:t xml:space="preserve"> ha ritenuto opportuno di individuare per la </w:t>
      </w:r>
      <w:r w:rsidR="002E7D28">
        <w:rPr>
          <w:rFonts w:ascii="Times New Roman" w:hAnsi="Times New Roman" w:cs="Times New Roman"/>
        </w:rPr>
        <w:t xml:space="preserve">nuova </w:t>
      </w:r>
      <w:r w:rsidRPr="00C062CA">
        <w:rPr>
          <w:rFonts w:ascii="Times New Roman" w:hAnsi="Times New Roman" w:cs="Times New Roman"/>
        </w:rPr>
        <w:t>valutazione del rischio intrinseco cinque fattori (</w:t>
      </w:r>
      <w:r w:rsidR="00227E96">
        <w:rPr>
          <w:rFonts w:ascii="Times New Roman" w:hAnsi="Times New Roman" w:cs="Times New Roman"/>
        </w:rPr>
        <w:t>p</w:t>
      </w:r>
      <w:r w:rsidRPr="00C062CA">
        <w:rPr>
          <w:rFonts w:ascii="Times New Roman" w:hAnsi="Times New Roman" w:cs="Times New Roman"/>
        </w:rPr>
        <w:t xml:space="preserve">eso finanziario, </w:t>
      </w:r>
      <w:r w:rsidR="00227E96">
        <w:rPr>
          <w:rFonts w:ascii="Times New Roman" w:hAnsi="Times New Roman" w:cs="Times New Roman"/>
        </w:rPr>
        <w:t>c</w:t>
      </w:r>
      <w:r w:rsidRPr="00C062CA">
        <w:rPr>
          <w:rFonts w:ascii="Times New Roman" w:hAnsi="Times New Roman" w:cs="Times New Roman"/>
        </w:rPr>
        <w:t xml:space="preserve">omplessità di attuazione del programma, </w:t>
      </w:r>
      <w:r w:rsidR="00227E96">
        <w:rPr>
          <w:rFonts w:ascii="Times New Roman" w:hAnsi="Times New Roman" w:cs="Times New Roman"/>
        </w:rPr>
        <w:t>m</w:t>
      </w:r>
      <w:r w:rsidRPr="00C062CA">
        <w:rPr>
          <w:rFonts w:ascii="Times New Roman" w:hAnsi="Times New Roman" w:cs="Times New Roman"/>
        </w:rPr>
        <w:t xml:space="preserve">odalità attuativa delle operazioni rispetto </w:t>
      </w:r>
      <w:r w:rsidR="00531646" w:rsidRPr="00531646">
        <w:rPr>
          <w:rFonts w:ascii="Times New Roman" w:hAnsi="Times New Roman"/>
          <w:sz w:val="21"/>
          <w:szCs w:val="21"/>
        </w:rPr>
        <w:t>alle strategie di programmazione integrata</w:t>
      </w:r>
      <w:r>
        <w:rPr>
          <w:rFonts w:ascii="Times New Roman" w:hAnsi="Times New Roman" w:cs="Times New Roman"/>
        </w:rPr>
        <w:t>,</w:t>
      </w:r>
      <w:r w:rsidRPr="00C062CA">
        <w:rPr>
          <w:rFonts w:ascii="Times New Roman" w:hAnsi="Times New Roman" w:cs="Times New Roman"/>
        </w:rPr>
        <w:t xml:space="preserve"> </w:t>
      </w:r>
      <w:r w:rsidR="00227E96">
        <w:rPr>
          <w:rFonts w:ascii="Times New Roman" w:hAnsi="Times New Roman" w:cs="Times New Roman"/>
        </w:rPr>
        <w:t>p</w:t>
      </w:r>
      <w:r w:rsidRPr="00C062CA">
        <w:rPr>
          <w:rFonts w:ascii="Times New Roman" w:hAnsi="Times New Roman" w:cs="Times New Roman"/>
        </w:rPr>
        <w:t xml:space="preserve">ersonale insufficiente a seguito del </w:t>
      </w:r>
      <w:r w:rsidR="00227E96">
        <w:rPr>
          <w:rFonts w:ascii="Times New Roman" w:hAnsi="Times New Roman" w:cs="Times New Roman"/>
        </w:rPr>
        <w:t>t</w:t>
      </w:r>
      <w:r w:rsidRPr="00C062CA">
        <w:rPr>
          <w:rFonts w:ascii="Times New Roman" w:hAnsi="Times New Roman" w:cs="Times New Roman"/>
        </w:rPr>
        <w:t xml:space="preserve">urn over a medio termine, </w:t>
      </w:r>
      <w:r w:rsidR="00227E96">
        <w:rPr>
          <w:rFonts w:ascii="Times New Roman" w:hAnsi="Times New Roman"/>
          <w:sz w:val="21"/>
          <w:szCs w:val="21"/>
        </w:rPr>
        <w:t>n</w:t>
      </w:r>
      <w:r w:rsidR="00531646" w:rsidRPr="00531646">
        <w:rPr>
          <w:rFonts w:ascii="Times New Roman" w:hAnsi="Times New Roman"/>
          <w:sz w:val="21"/>
          <w:szCs w:val="21"/>
        </w:rPr>
        <w:t>. di operazioni "NON NATIVE" che hanno generato spesa certificata dal 01/07/20</w:t>
      </w:r>
      <w:r w:rsidR="005B3F3E">
        <w:rPr>
          <w:rFonts w:ascii="Times New Roman" w:hAnsi="Times New Roman"/>
          <w:sz w:val="21"/>
          <w:szCs w:val="21"/>
        </w:rPr>
        <w:t>xx</w:t>
      </w:r>
      <w:r w:rsidR="00531646" w:rsidRPr="00531646">
        <w:rPr>
          <w:rFonts w:ascii="Times New Roman" w:hAnsi="Times New Roman"/>
          <w:sz w:val="21"/>
          <w:szCs w:val="21"/>
        </w:rPr>
        <w:t xml:space="preserve"> al 28/02/20</w:t>
      </w:r>
      <w:r w:rsidR="005B3F3E">
        <w:rPr>
          <w:rFonts w:ascii="Times New Roman" w:hAnsi="Times New Roman"/>
          <w:sz w:val="21"/>
          <w:szCs w:val="21"/>
        </w:rPr>
        <w:t>xx</w:t>
      </w:r>
      <w:r w:rsidRPr="00C062CA">
        <w:rPr>
          <w:rFonts w:ascii="Times New Roman" w:hAnsi="Times New Roman" w:cs="Times New Roman"/>
        </w:rPr>
        <w:t>) e di elaborare una scala di valori ripartita in:</w:t>
      </w:r>
      <w:r w:rsidR="00227E96">
        <w:rPr>
          <w:rFonts w:ascii="Times New Roman" w:hAnsi="Times New Roman" w:cs="Times New Roman"/>
        </w:rPr>
        <w:t xml:space="preserve"> r</w:t>
      </w:r>
      <w:r w:rsidRPr="00C062CA">
        <w:rPr>
          <w:rFonts w:ascii="Times New Roman" w:hAnsi="Times New Roman" w:cs="Times New Roman"/>
        </w:rPr>
        <w:t xml:space="preserve">ischio alto, </w:t>
      </w:r>
      <w:r w:rsidR="00227E96">
        <w:rPr>
          <w:rFonts w:ascii="Times New Roman" w:hAnsi="Times New Roman" w:cs="Times New Roman"/>
        </w:rPr>
        <w:t>r</w:t>
      </w:r>
      <w:r w:rsidRPr="00C062CA">
        <w:rPr>
          <w:rFonts w:ascii="Times New Roman" w:hAnsi="Times New Roman" w:cs="Times New Roman"/>
        </w:rPr>
        <w:t xml:space="preserve">ischio medio-alto, </w:t>
      </w:r>
      <w:r w:rsidR="00227E96">
        <w:rPr>
          <w:rFonts w:ascii="Times New Roman" w:hAnsi="Times New Roman" w:cs="Times New Roman"/>
        </w:rPr>
        <w:t>r</w:t>
      </w:r>
      <w:r w:rsidRPr="00C062CA">
        <w:rPr>
          <w:rFonts w:ascii="Times New Roman" w:hAnsi="Times New Roman" w:cs="Times New Roman"/>
        </w:rPr>
        <w:t xml:space="preserve">ischio medio, </w:t>
      </w:r>
      <w:r w:rsidR="00227E96">
        <w:rPr>
          <w:rFonts w:ascii="Times New Roman" w:hAnsi="Times New Roman" w:cs="Times New Roman"/>
        </w:rPr>
        <w:t>r</w:t>
      </w:r>
      <w:r w:rsidRPr="00C062CA">
        <w:rPr>
          <w:rFonts w:ascii="Times New Roman" w:hAnsi="Times New Roman" w:cs="Times New Roman"/>
        </w:rPr>
        <w:t xml:space="preserve">ischio medio-basso, </w:t>
      </w:r>
      <w:r w:rsidR="00227E96">
        <w:rPr>
          <w:rFonts w:ascii="Times New Roman" w:hAnsi="Times New Roman" w:cs="Times New Roman"/>
        </w:rPr>
        <w:t>r</w:t>
      </w:r>
      <w:r w:rsidRPr="00C062CA">
        <w:rPr>
          <w:rFonts w:ascii="Times New Roman" w:hAnsi="Times New Roman" w:cs="Times New Roman"/>
        </w:rPr>
        <w:t xml:space="preserve">ischio basso, rispettando comunque la proporzionalità tra le categorie di rischio. Pertanto, i valori del rischio intrinseco sono ottenuti come rapporto tra il valore potenziale massimo complessivo dei cinque fattori di rischio intrinseco cioè 100 per il numero dei </w:t>
      </w:r>
      <w:r>
        <w:rPr>
          <w:rFonts w:ascii="Times New Roman" w:hAnsi="Times New Roman" w:cs="Times New Roman"/>
        </w:rPr>
        <w:t>cinque</w:t>
      </w:r>
      <w:r w:rsidRPr="00C062CA">
        <w:rPr>
          <w:rFonts w:ascii="Times New Roman" w:hAnsi="Times New Roman" w:cs="Times New Roman"/>
        </w:rPr>
        <w:t xml:space="preserve"> fattori di rischio (100/5), il risultato rappresenta il “</w:t>
      </w:r>
      <w:r w:rsidR="00227E96">
        <w:rPr>
          <w:rFonts w:ascii="Times New Roman" w:hAnsi="Times New Roman" w:cs="Times New Roman"/>
        </w:rPr>
        <w:t>r</w:t>
      </w:r>
      <w:r w:rsidRPr="00C062CA">
        <w:rPr>
          <w:rFonts w:ascii="Times New Roman" w:hAnsi="Times New Roman" w:cs="Times New Roman"/>
        </w:rPr>
        <w:t>ischio alto”</w:t>
      </w:r>
      <w:r>
        <w:rPr>
          <w:rFonts w:ascii="Times New Roman" w:hAnsi="Times New Roman" w:cs="Times New Roman"/>
        </w:rPr>
        <w:t>, d</w:t>
      </w:r>
      <w:r w:rsidRPr="005F5837">
        <w:rPr>
          <w:rFonts w:ascii="Times New Roman" w:hAnsi="Times New Roman" w:cs="Times New Roman"/>
        </w:rPr>
        <w:t>ividendo il valore del “</w:t>
      </w:r>
      <w:r w:rsidR="00227E96">
        <w:rPr>
          <w:rFonts w:ascii="Times New Roman" w:hAnsi="Times New Roman" w:cs="Times New Roman"/>
        </w:rPr>
        <w:t>r</w:t>
      </w:r>
      <w:r w:rsidRPr="005F5837">
        <w:rPr>
          <w:rFonts w:ascii="Times New Roman" w:hAnsi="Times New Roman" w:cs="Times New Roman"/>
        </w:rPr>
        <w:t>ischio alto” per il numero delle cinque categorie otteniamo i valori delle restanti</w:t>
      </w:r>
      <w:r>
        <w:rPr>
          <w:rFonts w:ascii="Times New Roman" w:hAnsi="Times New Roman" w:cs="Times New Roman"/>
        </w:rPr>
        <w:t xml:space="preserve"> categorie</w:t>
      </w:r>
      <w:r w:rsidRPr="00C062CA">
        <w:rPr>
          <w:rFonts w:ascii="Times New Roman" w:hAnsi="Times New Roman" w:cs="Times New Roman"/>
        </w:rPr>
        <w:t>.</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5B3F3E" w:rsidRPr="00203C3E" w14:paraId="3CD98926" w14:textId="77777777" w:rsidTr="005B3F3E">
        <w:trPr>
          <w:trHeight w:val="1314"/>
        </w:trPr>
        <w:tc>
          <w:tcPr>
            <w:tcW w:w="1338" w:type="pct"/>
            <w:shd w:val="clear" w:color="auto" w:fill="auto"/>
            <w:vAlign w:val="center"/>
          </w:tcPr>
          <w:p w14:paraId="4C4766CE" w14:textId="77777777" w:rsidR="005B3F3E" w:rsidRPr="00203C3E" w:rsidRDefault="005B3F3E" w:rsidP="005B3F3E">
            <w:pPr>
              <w:spacing w:before="40" w:after="40" w:line="240" w:lineRule="auto"/>
              <w:rPr>
                <w:rFonts w:ascii="Times New Roman" w:hAnsi="Times New Roman"/>
                <w:sz w:val="21"/>
                <w:szCs w:val="21"/>
                <w:highlight w:val="yellow"/>
              </w:rPr>
            </w:pPr>
            <w:r>
              <w:rPr>
                <w:rFonts w:ascii="Times New Roman" w:hAnsi="Times New Roman"/>
                <w:b/>
                <w:sz w:val="21"/>
                <w:szCs w:val="21"/>
              </w:rPr>
              <w:lastRenderedPageBreak/>
              <w:t>F</w:t>
            </w:r>
            <w:r w:rsidRPr="00203C3E">
              <w:rPr>
                <w:rFonts w:ascii="Times New Roman" w:hAnsi="Times New Roman"/>
                <w:b/>
                <w:sz w:val="21"/>
                <w:szCs w:val="21"/>
              </w:rPr>
              <w:t>attori cui dipende il rischio intrinseco o inerente (IR)</w:t>
            </w:r>
          </w:p>
        </w:tc>
        <w:tc>
          <w:tcPr>
            <w:tcW w:w="3662" w:type="pct"/>
            <w:shd w:val="clear" w:color="auto" w:fill="auto"/>
            <w:vAlign w:val="center"/>
          </w:tcPr>
          <w:p w14:paraId="6A3FCC4B"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peso finanziario;</w:t>
            </w:r>
          </w:p>
          <w:p w14:paraId="2C8D42D2"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531646">
              <w:rPr>
                <w:rFonts w:ascii="Times New Roman" w:hAnsi="Times New Roman"/>
                <w:sz w:val="21"/>
                <w:szCs w:val="21"/>
              </w:rPr>
              <w:t>complessità di attuazione del programma</w:t>
            </w:r>
            <w:r>
              <w:rPr>
                <w:rFonts w:ascii="Times New Roman" w:hAnsi="Times New Roman"/>
                <w:sz w:val="21"/>
                <w:szCs w:val="21"/>
              </w:rPr>
              <w:t>;</w:t>
            </w:r>
          </w:p>
          <w:p w14:paraId="4249498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m</w:t>
            </w:r>
            <w:r w:rsidRPr="00531646">
              <w:rPr>
                <w:rFonts w:ascii="Times New Roman" w:hAnsi="Times New Roman"/>
                <w:sz w:val="21"/>
                <w:szCs w:val="21"/>
              </w:rPr>
              <w:t>odalità attuativa delle azioni rispetto alle strategie di programmazione integrata</w:t>
            </w:r>
            <w:r>
              <w:rPr>
                <w:rFonts w:ascii="Times New Roman" w:hAnsi="Times New Roman"/>
                <w:sz w:val="21"/>
                <w:szCs w:val="21"/>
              </w:rPr>
              <w:t>;</w:t>
            </w:r>
          </w:p>
          <w:p w14:paraId="1095C43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w:t>
            </w:r>
            <w:r w:rsidRPr="00531646">
              <w:rPr>
                <w:rFonts w:ascii="Times New Roman" w:hAnsi="Times New Roman"/>
                <w:sz w:val="21"/>
                <w:szCs w:val="21"/>
              </w:rPr>
              <w:t>ersonale insufficiente a seguito del Turn Over a medio termine</w:t>
            </w:r>
            <w:r>
              <w:rPr>
                <w:rFonts w:ascii="Times New Roman" w:hAnsi="Times New Roman"/>
                <w:sz w:val="21"/>
                <w:szCs w:val="21"/>
              </w:rPr>
              <w:t>;</w:t>
            </w:r>
            <w:r w:rsidRPr="00531646">
              <w:rPr>
                <w:rFonts w:ascii="Times New Roman" w:hAnsi="Times New Roman"/>
                <w:sz w:val="21"/>
                <w:szCs w:val="21"/>
              </w:rPr>
              <w:t xml:space="preserve"> </w:t>
            </w:r>
          </w:p>
          <w:p w14:paraId="5C94359C" w14:textId="77777777" w:rsidR="005B3F3E" w:rsidRPr="00203C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n</w:t>
            </w:r>
            <w:r w:rsidRPr="00531646">
              <w:rPr>
                <w:rFonts w:ascii="Times New Roman" w:hAnsi="Times New Roman"/>
                <w:sz w:val="21"/>
                <w:szCs w:val="21"/>
              </w:rPr>
              <w:t xml:space="preserve">. di operazioni "NON NATIVE" che hanno generato spesa certificata dal </w:t>
            </w:r>
            <w:proofErr w:type="spellStart"/>
            <w:r>
              <w:rPr>
                <w:rFonts w:ascii="Times New Roman" w:hAnsi="Times New Roman"/>
                <w:sz w:val="21"/>
                <w:szCs w:val="21"/>
              </w:rPr>
              <w:t>xxxxxxx</w:t>
            </w:r>
            <w:proofErr w:type="spellEnd"/>
            <w:r w:rsidRPr="00531646">
              <w:rPr>
                <w:rFonts w:ascii="Times New Roman" w:hAnsi="Times New Roman"/>
                <w:sz w:val="21"/>
                <w:szCs w:val="21"/>
              </w:rPr>
              <w:t xml:space="preserve"> al </w:t>
            </w:r>
            <w:proofErr w:type="spellStart"/>
            <w:r>
              <w:rPr>
                <w:rFonts w:ascii="Times New Roman" w:hAnsi="Times New Roman"/>
                <w:sz w:val="21"/>
                <w:szCs w:val="21"/>
              </w:rPr>
              <w:t>xxxxxx</w:t>
            </w:r>
            <w:proofErr w:type="spellEnd"/>
            <w:r>
              <w:rPr>
                <w:rFonts w:ascii="Times New Roman" w:hAnsi="Times New Roman"/>
                <w:sz w:val="21"/>
                <w:szCs w:val="21"/>
              </w:rPr>
              <w:t>;</w:t>
            </w:r>
          </w:p>
        </w:tc>
      </w:tr>
    </w:tbl>
    <w:p w14:paraId="23E0313C" w14:textId="77777777" w:rsidR="005B3F3E" w:rsidRDefault="005B3F3E" w:rsidP="00A836F8">
      <w:pPr>
        <w:widowControl w:val="0"/>
        <w:spacing w:before="40" w:after="80"/>
        <w:jc w:val="both"/>
        <w:rPr>
          <w:rFonts w:ascii="Times New Roman" w:hAnsi="Times New Roman" w:cs="Times New Roman"/>
        </w:rPr>
      </w:pPr>
    </w:p>
    <w:p w14:paraId="53DB1ED2" w14:textId="0608D534"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le risorse del Programma Operativo come modificato dalla </w:t>
      </w:r>
      <w:r w:rsidR="00E86651">
        <w:rPr>
          <w:rFonts w:ascii="Times New Roman" w:hAnsi="Times New Roman" w:cs="Times New Roman"/>
        </w:rPr>
        <w:t>D</w:t>
      </w:r>
      <w:r w:rsidR="00E86651" w:rsidRPr="00E86651">
        <w:rPr>
          <w:rFonts w:ascii="Times New Roman" w:hAnsi="Times New Roman" w:cs="Times New Roman"/>
        </w:rPr>
        <w:t xml:space="preserve">ecisione </w:t>
      </w:r>
      <w:proofErr w:type="gramStart"/>
      <w:r w:rsidR="00E86651" w:rsidRPr="00E86651">
        <w:rPr>
          <w:rFonts w:ascii="Times New Roman" w:hAnsi="Times New Roman" w:cs="Times New Roman"/>
        </w:rPr>
        <w:t>C(</w:t>
      </w:r>
      <w:proofErr w:type="gramEnd"/>
      <w:r w:rsidR="00E86651" w:rsidRPr="00E86651">
        <w:rPr>
          <w:rFonts w:ascii="Times New Roman" w:hAnsi="Times New Roman" w:cs="Times New Roman"/>
        </w:rPr>
        <w:t xml:space="preserve">2019) 6200 </w:t>
      </w:r>
      <w:proofErr w:type="spellStart"/>
      <w:r w:rsidR="00E86651" w:rsidRPr="00E86651">
        <w:rPr>
          <w:rFonts w:ascii="Times New Roman" w:hAnsi="Times New Roman" w:cs="Times New Roman"/>
        </w:rPr>
        <w:t>final</w:t>
      </w:r>
      <w:proofErr w:type="spellEnd"/>
      <w:r w:rsidR="00E86651" w:rsidRPr="00E86651">
        <w:rPr>
          <w:rFonts w:ascii="Times New Roman" w:hAnsi="Times New Roman" w:cs="Times New Roman"/>
        </w:rPr>
        <w:t xml:space="preserve"> del 20 agosto 2019</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Risorse</w:t>
            </w:r>
            <w:proofErr w:type="spellEnd"/>
            <w:r w:rsidRPr="00F76AF5">
              <w:rPr>
                <w:rFonts w:ascii="Times New Roman" w:eastAsia="Times New Roman" w:hAnsi="Times New Roman" w:cs="Times New Roman"/>
                <w:b/>
                <w:bCs/>
                <w:sz w:val="20"/>
                <w:szCs w:val="20"/>
                <w:lang w:val="en-US"/>
              </w:rPr>
              <w:t xml:space="preserve"> PO (FESR+CN)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 xml:space="preserve">complessità di attuazione del programma rispetto alla </w:t>
      </w:r>
      <w:r w:rsidRPr="0082372C">
        <w:rPr>
          <w:rFonts w:ascii="Times New Roman" w:hAnsi="Times New Roman" w:cs="Times New Roman"/>
          <w:b/>
        </w:rPr>
        <w:lastRenderedPageBreak/>
        <w:t>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 xml:space="preserve">dimensione attuativa del programma - misurata con il numero delle azioni previste dallo stesso –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Nella tabella qui di seguito riportata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Numero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azioni</w:t>
            </w:r>
            <w:proofErr w:type="spellEnd"/>
            <w:r w:rsidRPr="00F76AF5">
              <w:rPr>
                <w:rFonts w:ascii="Times New Roman" w:eastAsia="Times New Roman" w:hAnsi="Times New Roman" w:cs="Times New Roman"/>
                <w:b/>
                <w:bCs/>
                <w:sz w:val="20"/>
                <w:szCs w:val="20"/>
                <w:lang w:val="en-US"/>
              </w:rPr>
              <w:t xml:space="preserve">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332005D5" w:rsidR="00E86651" w:rsidRPr="00F76AF5"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terzo fattore di rischio</w:t>
      </w:r>
      <w:r w:rsidRPr="00F76AF5">
        <w:rPr>
          <w:rFonts w:ascii="Times New Roman" w:hAnsi="Times New Roman" w:cs="Times New Roman"/>
        </w:rPr>
        <w:t xml:space="preserve"> “</w:t>
      </w:r>
      <w:r w:rsidR="00227E96">
        <w:rPr>
          <w:rFonts w:ascii="Times New Roman" w:hAnsi="Times New Roman" w:cs="Times New Roman"/>
          <w:b/>
        </w:rPr>
        <w:t>m</w:t>
      </w:r>
      <w:r w:rsidRPr="00F76AF5">
        <w:rPr>
          <w:rFonts w:ascii="Times New Roman" w:hAnsi="Times New Roman" w:cs="Times New Roman"/>
          <w:b/>
        </w:rPr>
        <w:t>odalità attuativa delle operazioni rispetto alla struttura</w:t>
      </w:r>
      <w:r w:rsidRPr="00F76AF5">
        <w:rPr>
          <w:rFonts w:ascii="Times New Roman" w:hAnsi="Times New Roman" w:cs="Times New Roman"/>
        </w:rPr>
        <w:t xml:space="preserve">” si è provveduto a modificare lo stesso con il seguente fattore di rischio </w:t>
      </w:r>
      <w:r w:rsidRPr="00F76AF5">
        <w:rPr>
          <w:rFonts w:ascii="Times New Roman" w:hAnsi="Times New Roman" w:cs="Times New Roman"/>
          <w:b/>
          <w:bCs/>
        </w:rPr>
        <w:t>“</w:t>
      </w:r>
      <w:r w:rsidR="003A5D0C">
        <w:rPr>
          <w:rFonts w:ascii="Times New Roman" w:hAnsi="Times New Roman" w:cs="Times New Roman"/>
          <w:b/>
          <w:bCs/>
        </w:rPr>
        <w:t>m</w:t>
      </w:r>
      <w:r w:rsidRPr="00F76AF5">
        <w:rPr>
          <w:rFonts w:ascii="Times New Roman" w:hAnsi="Times New Roman" w:cs="Times New Roman"/>
          <w:b/>
          <w:bCs/>
        </w:rPr>
        <w:t>odalità attuativa delle azioni rispetto alle strategie di programmazione integrata</w:t>
      </w:r>
      <w:r w:rsidRPr="00F76AF5">
        <w:rPr>
          <w:rFonts w:ascii="Times New Roman" w:hAnsi="Times New Roman" w:cs="Times New Roman"/>
        </w:rPr>
        <w:t xml:space="preserve">”. Infatti, tenendo conto del livello attuativo del programma PO FESR 2014-2020 si è ravvisata la necessità di valutare l’eventuale rischio strettamente collegato alle procedure che dovranno essere attivate da parte di alcuni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in merito agli strumenti di programmazione integrata che riguardano nello specifico i seguenti ambiti: 1) Azioni del programma destinate alla Strategie di Sviluppo Urbano Sostenibile</w:t>
      </w:r>
      <w:r w:rsidR="003A5D0C">
        <w:rPr>
          <w:rFonts w:ascii="Times New Roman" w:hAnsi="Times New Roman" w:cs="Times New Roman"/>
        </w:rPr>
        <w:t>;</w:t>
      </w:r>
      <w:r w:rsidRPr="00F76AF5">
        <w:rPr>
          <w:rFonts w:ascii="Times New Roman" w:hAnsi="Times New Roman" w:cs="Times New Roman"/>
        </w:rPr>
        <w:t xml:space="preserve"> 2) Azioni del programma destinate alla Strategie di area per le Aree Interne</w:t>
      </w:r>
      <w:r w:rsidR="003A5D0C">
        <w:rPr>
          <w:rFonts w:ascii="Times New Roman" w:hAnsi="Times New Roman" w:cs="Times New Roman"/>
        </w:rPr>
        <w:t>;</w:t>
      </w:r>
      <w:r w:rsidRPr="00F76AF5">
        <w:rPr>
          <w:rFonts w:ascii="Times New Roman" w:hAnsi="Times New Roman" w:cs="Times New Roman"/>
        </w:rPr>
        <w:t xml:space="preserve"> 3) Azioni del programma destinate Strategie per lo sviluppo locale di tipo partecipativo (CLLD). Pertanto</w:t>
      </w:r>
      <w:r w:rsidR="003A5D0C">
        <w:rPr>
          <w:rFonts w:ascii="Times New Roman" w:hAnsi="Times New Roman" w:cs="Times New Roman"/>
        </w:rPr>
        <w:t>,</w:t>
      </w:r>
      <w:r w:rsidRPr="00F76AF5">
        <w:rPr>
          <w:rFonts w:ascii="Times New Roman" w:hAnsi="Times New Roman" w:cs="Times New Roman"/>
        </w:rPr>
        <w:t xml:space="preserve"> si è provveduto a calcolare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il numero delle azioni che prevedono l’attivazione degli strumenti prima elencati e successivamente si è provveduto a pesarli in linea con il seguente prospetto: </w:t>
      </w:r>
    </w:p>
    <w:p w14:paraId="46844EE3"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di Sviluppo Urbano Sostenibile</w:t>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t xml:space="preserve">rischio basso </w:t>
      </w:r>
      <w:r w:rsidRPr="00F76AF5">
        <w:rPr>
          <w:rFonts w:ascii="Times New Roman" w:hAnsi="Times New Roman" w:cs="Times New Roman"/>
        </w:rPr>
        <w:tab/>
        <w:t xml:space="preserve">peso 2 </w:t>
      </w:r>
    </w:p>
    <w:p w14:paraId="5CD33F18"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di area per le Aree Interne</w:t>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t>rischio alto</w:t>
      </w:r>
      <w:r w:rsidRPr="00F76AF5">
        <w:rPr>
          <w:rFonts w:ascii="Times New Roman" w:hAnsi="Times New Roman" w:cs="Times New Roman"/>
        </w:rPr>
        <w:tab/>
        <w:t>peso 3</w:t>
      </w:r>
    </w:p>
    <w:p w14:paraId="2F285363"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per lo sviluppo locale di tipo partecipativo (CLLD)</w:t>
      </w:r>
      <w:r w:rsidRPr="00F76AF5">
        <w:rPr>
          <w:rFonts w:ascii="Times New Roman" w:hAnsi="Times New Roman" w:cs="Times New Roman"/>
        </w:rPr>
        <w:tab/>
        <w:t>rischio alto</w:t>
      </w:r>
      <w:r w:rsidRPr="00F76AF5">
        <w:rPr>
          <w:rFonts w:ascii="Times New Roman" w:hAnsi="Times New Roman" w:cs="Times New Roman"/>
        </w:rPr>
        <w:tab/>
        <w:t>peso 3</w:t>
      </w: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E86651">
          <w:footerReference w:type="default" r:id="rId12"/>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50"/>
        <w:gridCol w:w="1136"/>
        <w:gridCol w:w="697"/>
        <w:gridCol w:w="936"/>
        <w:gridCol w:w="1040"/>
        <w:gridCol w:w="1136"/>
        <w:gridCol w:w="697"/>
        <w:gridCol w:w="936"/>
        <w:gridCol w:w="643"/>
        <w:gridCol w:w="1236"/>
        <w:gridCol w:w="697"/>
        <w:gridCol w:w="936"/>
        <w:gridCol w:w="1037"/>
      </w:tblGrid>
      <w:tr w:rsidR="00E86651" w:rsidRPr="00F76AF5" w14:paraId="240935A0" w14:textId="77777777" w:rsidTr="008E2C14">
        <w:trPr>
          <w:trHeight w:val="1607"/>
        </w:trPr>
        <w:tc>
          <w:tcPr>
            <w:tcW w:w="110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roofErr w:type="spellStart"/>
            <w:r w:rsidRPr="00F76AF5">
              <w:rPr>
                <w:rFonts w:ascii="Times New Roman" w:eastAsia="Times New Roman" w:hAnsi="Times New Roman" w:cs="Times New Roman"/>
                <w:sz w:val="18"/>
                <w:szCs w:val="18"/>
                <w:lang w:val="en-US"/>
              </w:rPr>
              <w:t>Dipartimenti</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Sviluppo Urbano Sostenibile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area per le Aree Interne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22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429" w:type="pct"/>
            <w:tcBorders>
              <w:top w:val="single" w:sz="4" w:space="0" w:color="auto"/>
              <w:left w:val="nil"/>
              <w:bottom w:val="single" w:sz="4" w:space="0" w:color="auto"/>
              <w:right w:val="single" w:sz="4" w:space="0" w:color="auto"/>
            </w:tcBorders>
            <w:shd w:val="clear" w:color="000000" w:fill="DCE6F1"/>
            <w:vAlign w:val="center"/>
            <w:hideMark/>
          </w:tcPr>
          <w:p w14:paraId="32791010"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w:t>
            </w:r>
            <w:proofErr w:type="spellStart"/>
            <w:r w:rsidRPr="00F76AF5">
              <w:rPr>
                <w:rFonts w:ascii="Times New Roman" w:eastAsia="Times New Roman" w:hAnsi="Times New Roman" w:cs="Times New Roman"/>
                <w:b/>
                <w:bCs/>
                <w:sz w:val="18"/>
                <w:szCs w:val="18"/>
              </w:rPr>
              <w:t>sǀiluppo</w:t>
            </w:r>
            <w:proofErr w:type="spellEnd"/>
            <w:r w:rsidRPr="00F76AF5">
              <w:rPr>
                <w:rFonts w:ascii="Times New Roman" w:eastAsia="Times New Roman" w:hAnsi="Times New Roman" w:cs="Times New Roman"/>
                <w:b/>
                <w:bCs/>
                <w:sz w:val="18"/>
                <w:szCs w:val="18"/>
              </w:rPr>
              <w:t xml:space="preserve"> locale di tipo partecipativo (</w:t>
            </w:r>
            <w:proofErr w:type="gramStart"/>
            <w:r w:rsidRPr="00F76AF5">
              <w:rPr>
                <w:rFonts w:ascii="Times New Roman" w:eastAsia="Times New Roman" w:hAnsi="Times New Roman" w:cs="Times New Roman"/>
                <w:b/>
                <w:bCs/>
                <w:sz w:val="18"/>
                <w:szCs w:val="18"/>
              </w:rPr>
              <w:t xml:space="preserve">CLLD)   </w:t>
            </w:r>
            <w:proofErr w:type="gramEnd"/>
            <w:r w:rsidRPr="00F76AF5">
              <w:rPr>
                <w:rFonts w:ascii="Times New Roman" w:eastAsia="Times New Roman" w:hAnsi="Times New Roman" w:cs="Times New Roman"/>
                <w:b/>
                <w:bCs/>
                <w:sz w:val="18"/>
                <w:szCs w:val="18"/>
              </w:rPr>
              <w:t xml:space="preserv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r>
      <w:tr w:rsidR="00E86651" w:rsidRPr="00F76AF5" w14:paraId="5AC51B0F"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105AF44C" w14:textId="263C8F3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C5AD1CB" w14:textId="488EB8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F057B" w14:textId="4C7F3E8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0DF20406" w14:textId="5000DF3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8910079" w14:textId="52BDA21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CBCE78" w14:textId="45AB2B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C8106" w14:textId="4EB9B6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00AE9C33" w14:textId="445A13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45AAFBE9" w14:textId="33F7CC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8EFA01" w14:textId="5A7E22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center"/>
          </w:tcPr>
          <w:p w14:paraId="4719CDEE" w14:textId="3E5192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43FE0DEF" w14:textId="408B62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46967F0" w14:textId="7CD633B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498A1AB"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7"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29"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5"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E86651">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roofErr w:type="spellStart"/>
            <w:r w:rsidRPr="00F76AF5">
              <w:rPr>
                <w:rFonts w:ascii="Times New Roman" w:eastAsia="Times New Roman" w:hAnsi="Times New Roman" w:cs="Times New Roman"/>
                <w:b/>
                <w:bCs/>
                <w:sz w:val="18"/>
                <w:szCs w:val="18"/>
                <w:lang w:val="en-US"/>
              </w:rPr>
              <w:lastRenderedPageBreak/>
              <w:t>Dipartimenti</w:t>
            </w:r>
            <w:proofErr w:type="spellEnd"/>
            <w:r w:rsidRPr="00F76AF5">
              <w:rPr>
                <w:rFonts w:ascii="Times New Roman" w:eastAsia="Times New Roman" w:hAnsi="Times New Roman" w:cs="Times New Roman"/>
                <w:b/>
                <w:bCs/>
                <w:sz w:val="18"/>
                <w:szCs w:val="18"/>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Valutazione</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rischio</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intrinseco</w:t>
            </w:r>
            <w:proofErr w:type="spellEnd"/>
            <w:r w:rsidRPr="00F76AF5">
              <w:rPr>
                <w:rFonts w:ascii="Times New Roman" w:eastAsia="Times New Roman" w:hAnsi="Times New Roman" w:cs="Times New Roman"/>
                <w:b/>
                <w:bCs/>
                <w:sz w:val="18"/>
                <w:szCs w:val="18"/>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23824228" w14:textId="77777777" w:rsidR="008E2C14" w:rsidRDefault="008E2C14" w:rsidP="00E86651">
      <w:pPr>
        <w:widowControl w:val="0"/>
        <w:spacing w:before="120" w:after="0"/>
        <w:jc w:val="both"/>
        <w:rPr>
          <w:rFonts w:ascii="Times New Roman" w:hAnsi="Times New Roman" w:cs="Times New Roman"/>
        </w:rPr>
      </w:pPr>
    </w:p>
    <w:p w14:paraId="537055BE" w14:textId="676B8961"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r w:rsidR="003A5D0C">
        <w:rPr>
          <w:rFonts w:ascii="Times New Roman" w:hAnsi="Times New Roman" w:cs="Times New Roman"/>
          <w:b/>
        </w:rPr>
        <w:t>p</w:t>
      </w:r>
      <w:r w:rsidRPr="00F76AF5">
        <w:rPr>
          <w:rFonts w:ascii="Times New Roman" w:hAnsi="Times New Roman" w:cs="Times New Roman"/>
          <w:b/>
        </w:rPr>
        <w:t>ersonale insufficiente a seguito del Turn Over a medio termine</w:t>
      </w:r>
      <w:r w:rsidRPr="00F76AF5">
        <w:rPr>
          <w:rFonts w:ascii="Times New Roman" w:hAnsi="Times New Roman" w:cs="Times New Roman"/>
        </w:rPr>
        <w:t>” si è provveduto ad aggiornare i dati relativi al fabbisogno di personale in linea con la Delibera di</w:t>
      </w:r>
      <w:r w:rsidR="00712E08">
        <w:rPr>
          <w:rFonts w:ascii="Times New Roman" w:hAnsi="Times New Roman" w:cs="Times New Roman"/>
        </w:rPr>
        <w:t xml:space="preserve"> Giunta n. 422 del 28/11/2019. </w:t>
      </w:r>
      <w:r w:rsidRPr="00F76AF5">
        <w:rPr>
          <w:rFonts w:ascii="Times New Roman" w:hAnsi="Times New Roman" w:cs="Times New Roman"/>
        </w:rPr>
        <w:t xml:space="preserve">Nella tabella qui di seguito riportata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si è riportato il numero complessivo di fabbisogno di personale a medio termine e si è altresì attribuito una categoria di rischio (rischio alto, rischio medio-alto, rischio medio, rischio medio-basso, rischio basso) con la relativa valutazione.</w:t>
      </w:r>
    </w:p>
    <w:p w14:paraId="7D274ABF" w14:textId="77777777" w:rsidR="008E2C14" w:rsidRPr="00F76AF5" w:rsidRDefault="008E2C14" w:rsidP="00E86651">
      <w:pPr>
        <w:widowControl w:val="0"/>
        <w:spacing w:before="120" w:after="0"/>
        <w:jc w:val="both"/>
        <w:rPr>
          <w:rFonts w:ascii="Times New Roman" w:hAnsi="Times New Roman" w:cs="Times New Roman"/>
        </w:rPr>
      </w:pP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Totale</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182E663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“N. di operazioni NON NATIVE che hanno generato spesa certificata dal 01/07/2019 al 28/02/2020”</w:t>
      </w:r>
      <w:r w:rsidRPr="00F76AF5">
        <w:rPr>
          <w:rFonts w:ascii="Times New Roman" w:hAnsi="Times New Roman" w:cs="Times New Roman"/>
        </w:rPr>
        <w:t xml:space="preserve"> si è provveduto ad aggiornare i dati relativi alla spesa certificata trasmessa dall’AdC del programma. Nella tabella qui di seguito ripo</w:t>
      </w:r>
      <w:r w:rsidR="003A5D0C">
        <w:rPr>
          <w:rFonts w:ascii="Times New Roman" w:hAnsi="Times New Roman" w:cs="Times New Roman"/>
        </w:rPr>
        <w:t>r</w:t>
      </w:r>
      <w:r w:rsidRPr="00F76AF5">
        <w:rPr>
          <w:rFonts w:ascii="Times New Roman" w:hAnsi="Times New Roman" w:cs="Times New Roman"/>
        </w:rPr>
        <w:t xml:space="preserve">tata, si è provveduto ad indicare il numero delle operazioni “non native”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rispetto al numero complessivo delle operazioni certificate 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proofErr w:type="spellStart"/>
            <w:r w:rsidRPr="00F76AF5">
              <w:rPr>
                <w:rFonts w:ascii="Times New Roman" w:eastAsia="Times New Roman" w:hAnsi="Times New Roman" w:cs="Times New Roman"/>
                <w:b/>
                <w:bCs/>
                <w:lang w:val="en-US"/>
              </w:rPr>
              <w:t>Dipartimenti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Valutazione</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rischio</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intrinseco</w:t>
            </w:r>
            <w:proofErr w:type="spellEnd"/>
            <w:r w:rsidRPr="00F76AF5">
              <w:rPr>
                <w:rFonts w:ascii="Times New Roman" w:eastAsia="Times New Roman" w:hAnsi="Times New Roman" w:cs="Times New Roman"/>
                <w:b/>
                <w:bCs/>
                <w:lang w:val="en-US"/>
              </w:rPr>
              <w:t xml:space="preserve">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Totale</w:t>
            </w:r>
            <w:proofErr w:type="spellEnd"/>
            <w:r w:rsidRPr="00F76AF5">
              <w:rPr>
                <w:rFonts w:ascii="Times New Roman" w:eastAsia="Times New Roman" w:hAnsi="Times New Roman" w:cs="Times New Roman"/>
                <w:b/>
                <w:bCs/>
                <w:sz w:val="18"/>
                <w:szCs w:val="18"/>
                <w:lang w:val="en-US"/>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794720CF" w14:textId="08EE020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alla valutazione dei fattori di </w:t>
      </w:r>
      <w:r w:rsidRPr="00F76AF5">
        <w:rPr>
          <w:rFonts w:ascii="Times New Roman" w:hAnsi="Times New Roman" w:cs="Times New Roman"/>
          <w:b/>
          <w:bCs/>
        </w:rPr>
        <w:t xml:space="preserve">rischio di controllo </w:t>
      </w:r>
      <w:r w:rsidRPr="00F76AF5">
        <w:rPr>
          <w:rFonts w:ascii="Times New Roman" w:hAnsi="Times New Roman" w:cs="Times New Roman"/>
        </w:rPr>
        <w:t>si è provveduto a sostituire il precedente fattore definito come “</w:t>
      </w:r>
      <w:r w:rsidRPr="00F76AF5">
        <w:rPr>
          <w:rFonts w:ascii="Times New Roman" w:hAnsi="Times New Roman" w:cs="Times New Roman"/>
          <w:b/>
          <w:bCs/>
          <w:i/>
          <w:iCs/>
        </w:rPr>
        <w:t xml:space="preserve">grado di cambiamento rispetto alla programmazione 2007-2013” </w:t>
      </w:r>
      <w:r w:rsidRPr="00F76AF5">
        <w:rPr>
          <w:rFonts w:ascii="Times New Roman" w:hAnsi="Times New Roman" w:cs="Times New Roman"/>
        </w:rPr>
        <w:t>con il seguente fattore di rischio “</w:t>
      </w:r>
      <w:r w:rsidR="003A5D0C">
        <w:rPr>
          <w:rFonts w:ascii="Times New Roman" w:hAnsi="Times New Roman" w:cs="Times New Roman"/>
          <w:b/>
          <w:bCs/>
          <w:i/>
          <w:iCs/>
        </w:rPr>
        <w:t>p</w:t>
      </w:r>
      <w:r w:rsidRPr="00F76AF5">
        <w:rPr>
          <w:rFonts w:ascii="Times New Roman" w:hAnsi="Times New Roman" w:cs="Times New Roman"/>
          <w:b/>
          <w:bCs/>
          <w:i/>
          <w:iCs/>
        </w:rPr>
        <w:t>ercentuale della spesa certificata cumulata al 28/02/2020 sulla dotazione finanziaria”</w:t>
      </w:r>
      <w:r w:rsidRPr="00F76AF5">
        <w:rPr>
          <w:rFonts w:ascii="Times New Roman" w:hAnsi="Times New Roman" w:cs="Times New Roman"/>
          <w:b/>
          <w:bCs/>
        </w:rPr>
        <w:t xml:space="preserve">.  </w:t>
      </w:r>
      <w:r w:rsidRPr="00F76AF5">
        <w:rPr>
          <w:rFonts w:ascii="Times New Roman" w:hAnsi="Times New Roman" w:cs="Times New Roman"/>
        </w:rPr>
        <w:t xml:space="preserve">Infatti, si è ritenuto più pertinente valutare il rischio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relativo alla percentuale della spesa certificata in maniera cumulata fino al 28/02/2020 rispetto a quella assegnata per l’attuazione delle proprie azioni come previsto dal documento di programmazione attuativa.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Nella tabella qui di seguito ripotata, si è provveduto ad indicare la percentuale di spesa certificata per ciascun </w:t>
      </w:r>
      <w:proofErr w:type="spellStart"/>
      <w:r w:rsidRPr="00F76AF5">
        <w:rPr>
          <w:rFonts w:ascii="Times New Roman" w:hAnsi="Times New Roman" w:cs="Times New Roman"/>
        </w:rPr>
        <w:lastRenderedPageBreak/>
        <w:t>CdR</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1225E9FE" w14:textId="589632F3"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ercentuale della spesa certificata cumulata al 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 xml:space="preserve">valutazione dei requisiti chiave differenziati per </w:t>
      </w:r>
      <w:proofErr w:type="spellStart"/>
      <w:r w:rsidRPr="005F5837">
        <w:rPr>
          <w:rFonts w:ascii="Times New Roman" w:hAnsi="Times New Roman" w:cs="Times New Roman"/>
        </w:rPr>
        <w:t>AdG</w:t>
      </w:r>
      <w:proofErr w:type="spellEnd"/>
      <w:r w:rsidRPr="005F5837">
        <w:rPr>
          <w:rFonts w:ascii="Times New Roman" w:hAnsi="Times New Roman" w:cs="Times New Roman"/>
        </w:rPr>
        <w:t xml:space="preserve"> e AdC</w:t>
      </w:r>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531646">
      <w:pPr>
        <w:widowControl w:val="0"/>
        <w:spacing w:before="120" w:after="0"/>
        <w:jc w:val="both"/>
        <w:rPr>
          <w:rFonts w:ascii="Times New Roman" w:hAnsi="Times New Roman" w:cs="Times New Roman"/>
        </w:rPr>
      </w:pPr>
      <w:r w:rsidRPr="005F5837">
        <w:rPr>
          <w:rFonts w:ascii="Times New Roman" w:hAnsi="Times New Roman" w:cs="Times New Roman"/>
        </w:rPr>
        <w:t xml:space="preserve">Anche per il rischio di controllo </w:t>
      </w:r>
      <w:proofErr w:type="spellStart"/>
      <w:r w:rsidRPr="005F5837">
        <w:rPr>
          <w:rFonts w:ascii="Times New Roman" w:hAnsi="Times New Roman" w:cs="Times New Roman"/>
        </w:rPr>
        <w:t>l’AdA</w:t>
      </w:r>
      <w:proofErr w:type="spellEnd"/>
      <w:r w:rsidRPr="005F5837">
        <w:rPr>
          <w:rFonts w:ascii="Times New Roman" w:hAnsi="Times New Roman" w:cs="Times New Roman"/>
        </w:rPr>
        <w:t xml:space="preserve">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tbl>
      <w:tblPr>
        <w:tblW w:w="5000" w:type="pct"/>
        <w:tblLayout w:type="fixed"/>
        <w:tblLook w:val="04A0" w:firstRow="1" w:lastRow="0" w:firstColumn="1" w:lastColumn="0" w:noHBand="0" w:noVBand="1"/>
      </w:tblPr>
      <w:tblGrid>
        <w:gridCol w:w="2406"/>
        <w:gridCol w:w="1704"/>
        <w:gridCol w:w="1841"/>
        <w:gridCol w:w="1134"/>
        <w:gridCol w:w="1417"/>
        <w:gridCol w:w="1126"/>
      </w:tblGrid>
      <w:tr w:rsidR="006D3025" w:rsidRPr="006D3025" w14:paraId="38CB8F32" w14:textId="77777777" w:rsidTr="00D55427">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proofErr w:type="spellStart"/>
            <w:r w:rsidRPr="006D3025">
              <w:rPr>
                <w:rFonts w:ascii="Times New Roman" w:eastAsia="Times New Roman" w:hAnsi="Times New Roman" w:cs="Times New Roman"/>
                <w:b/>
                <w:bCs/>
                <w:lang w:val="en-US" w:eastAsia="en-US"/>
              </w:rPr>
              <w:t>Dipartimenti</w:t>
            </w:r>
            <w:proofErr w:type="spellEnd"/>
            <w:r>
              <w:rPr>
                <w:rStyle w:val="Rimandonotaapidipagina"/>
                <w:rFonts w:ascii="Times New Roman" w:eastAsia="Times New Roman" w:hAnsi="Times New Roman"/>
                <w:b/>
                <w:bCs/>
                <w:lang w:val="en-US" w:eastAsia="en-US"/>
              </w:rPr>
              <w:footnoteReference w:id="2"/>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finanziarie</w:t>
            </w:r>
            <w:proofErr w:type="spellEnd"/>
            <w:r w:rsidRPr="006D3025">
              <w:rPr>
                <w:rFonts w:ascii="Times New Roman" w:eastAsia="Times New Roman" w:hAnsi="Times New Roman" w:cs="Times New Roman"/>
                <w:b/>
                <w:bCs/>
                <w:lang w:val="en-US" w:eastAsia="en-US"/>
              </w:rPr>
              <w:br/>
              <w:t xml:space="preserve">(DGR 66 del 2020) </w:t>
            </w:r>
          </w:p>
        </w:tc>
        <w:tc>
          <w:tcPr>
            <w:tcW w:w="956" w:type="pct"/>
            <w:tcBorders>
              <w:top w:val="single" w:sz="4" w:space="0" w:color="auto"/>
              <w:left w:val="nil"/>
              <w:bottom w:val="single" w:sz="4" w:space="0" w:color="auto"/>
              <w:right w:val="single" w:sz="4" w:space="0" w:color="auto"/>
            </w:tcBorders>
            <w:shd w:val="clear" w:color="000000" w:fill="DCE6F1"/>
            <w:vAlign w:val="center"/>
            <w:hideMark/>
          </w:tcPr>
          <w:p w14:paraId="040D4C09" w14:textId="4A5BE263"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Spesa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cumulata</w:t>
            </w:r>
            <w:proofErr w:type="spellEnd"/>
            <w:r w:rsidRPr="006D3025">
              <w:rPr>
                <w:rFonts w:ascii="Times New Roman" w:eastAsia="Times New Roman" w:hAnsi="Times New Roman" w:cs="Times New Roman"/>
                <w:b/>
                <w:bCs/>
                <w:lang w:val="en-US" w:eastAsia="en-US"/>
              </w:rPr>
              <w:t xml:space="preserve"> al 28/02/202</w:t>
            </w:r>
            <w:r w:rsidR="00A41491">
              <w:rPr>
                <w:rFonts w:ascii="Times New Roman" w:eastAsia="Times New Roman" w:hAnsi="Times New Roman" w:cs="Times New Roman"/>
                <w:b/>
                <w:bCs/>
                <w:lang w:val="en-US" w:eastAsia="en-US"/>
              </w:rPr>
              <w:t>x</w:t>
            </w:r>
          </w:p>
        </w:tc>
        <w:tc>
          <w:tcPr>
            <w:tcW w:w="589"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Certificato</w:t>
            </w:r>
            <w:proofErr w:type="spellEnd"/>
            <w:r w:rsidRPr="006D3025">
              <w:rPr>
                <w:rFonts w:ascii="Times New Roman" w:eastAsia="Times New Roman" w:hAnsi="Times New Roman" w:cs="Times New Roman"/>
                <w:b/>
                <w:bCs/>
                <w:lang w:val="en-US" w:eastAsia="en-US"/>
              </w:rPr>
              <w:t xml:space="preserve"> /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Finanziaria</w:t>
            </w:r>
            <w:proofErr w:type="spellEnd"/>
            <w:r w:rsidRPr="006D3025">
              <w:rPr>
                <w:rFonts w:ascii="Times New Roman" w:eastAsia="Times New Roman" w:hAnsi="Times New Roman" w:cs="Times New Roman"/>
                <w:b/>
                <w:bCs/>
                <w:lang w:val="en-US" w:eastAsia="en-US"/>
              </w:rPr>
              <w:t xml:space="preserve">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Valutazione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rischio</w:t>
            </w:r>
            <w:proofErr w:type="spellEnd"/>
            <w:r w:rsidRPr="006D3025">
              <w:rPr>
                <w:rFonts w:ascii="Times New Roman" w:eastAsia="Times New Roman" w:hAnsi="Times New Roman" w:cs="Times New Roman"/>
                <w:b/>
                <w:bCs/>
                <w:lang w:val="en-US" w:eastAsia="en-US"/>
              </w:rPr>
              <w:t xml:space="preserve"> di </w:t>
            </w:r>
            <w:proofErr w:type="spellStart"/>
            <w:r w:rsidRPr="006D3025">
              <w:rPr>
                <w:rFonts w:ascii="Times New Roman" w:eastAsia="Times New Roman" w:hAnsi="Times New Roman" w:cs="Times New Roman"/>
                <w:b/>
                <w:bCs/>
                <w:lang w:val="en-US" w:eastAsia="en-US"/>
              </w:rPr>
              <w:t>controllo</w:t>
            </w:r>
            <w:proofErr w:type="spellEnd"/>
            <w:r w:rsidRPr="006D3025">
              <w:rPr>
                <w:rFonts w:ascii="Times New Roman" w:eastAsia="Times New Roman" w:hAnsi="Times New Roman" w:cs="Times New Roman"/>
                <w:b/>
                <w:bCs/>
                <w:lang w:val="en-US" w:eastAsia="en-US"/>
              </w:rPr>
              <w:t xml:space="preserve">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roofErr w:type="spellStart"/>
            <w:r w:rsidRPr="006D3025">
              <w:rPr>
                <w:rFonts w:ascii="Times New Roman" w:eastAsia="Times New Roman" w:hAnsi="Times New Roman" w:cs="Times New Roman"/>
                <w:b/>
                <w:bCs/>
                <w:sz w:val="20"/>
                <w:szCs w:val="20"/>
                <w:lang w:val="en-US" w:eastAsia="en-US"/>
              </w:rPr>
              <w:t>Totale</w:t>
            </w:r>
            <w:proofErr w:type="spellEnd"/>
            <w:r w:rsidRPr="006D3025">
              <w:rPr>
                <w:rFonts w:ascii="Times New Roman" w:eastAsia="Times New Roman" w:hAnsi="Times New Roman" w:cs="Times New Roman"/>
                <w:b/>
                <w:bCs/>
                <w:sz w:val="20"/>
                <w:szCs w:val="20"/>
                <w:lang w:val="en-US" w:eastAsia="en-US"/>
              </w:rPr>
              <w:t xml:space="preserv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956"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9"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62A349C0" w:rsidR="00B03A89" w:rsidRDefault="00B03A89" w:rsidP="00531646">
      <w:pPr>
        <w:widowControl w:val="0"/>
        <w:spacing w:before="120" w:after="0"/>
        <w:jc w:val="both"/>
        <w:rPr>
          <w:rFonts w:ascii="Times New Roman" w:hAnsi="Times New Roman" w:cs="Times New Roman"/>
        </w:rPr>
      </w:pPr>
    </w:p>
    <w:p w14:paraId="708C2FCE" w14:textId="4D12EB72" w:rsidR="00B03A89" w:rsidRDefault="00B03A89"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26"/>
        <w:gridCol w:w="2494"/>
        <w:gridCol w:w="1123"/>
        <w:gridCol w:w="1420"/>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00712E08">
              <w:rPr>
                <w:rFonts w:ascii="Times New Roman" w:hAnsi="Times New Roman" w:cs="Times New Roman"/>
                <w:b/>
                <w:bCs/>
                <w:color w:val="000000"/>
                <w:sz w:val="20"/>
                <w:szCs w:val="20"/>
              </w:rPr>
              <w:t>Si.Ge.Co</w:t>
            </w:r>
            <w:proofErr w:type="spellEnd"/>
            <w:r w:rsidR="00712E08">
              <w:rPr>
                <w:rFonts w:ascii="Times New Roman" w:hAnsi="Times New Roman" w:cs="Times New Roman"/>
                <w:b/>
                <w:bCs/>
                <w:color w:val="000000"/>
                <w:sz w:val="20"/>
                <w:szCs w:val="20"/>
              </w:rPr>
              <w:t xml:space="preserve">.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proofErr w:type="spellStart"/>
            <w:r w:rsidRPr="00EF1D96">
              <w:rPr>
                <w:rFonts w:ascii="Times New Roman" w:hAnsi="Times New Roman" w:cs="Times New Roman"/>
                <w:b/>
                <w:bCs/>
                <w:color w:val="000000"/>
                <w:sz w:val="20"/>
                <w:szCs w:val="20"/>
              </w:rPr>
              <w:t>Percetuale</w:t>
            </w:r>
            <w:proofErr w:type="spellEnd"/>
            <w:r w:rsidRPr="00EF1D96">
              <w:rPr>
                <w:rFonts w:ascii="Times New Roman" w:hAnsi="Times New Roman" w:cs="Times New Roman"/>
                <w:b/>
                <w:bCs/>
                <w:color w:val="000000"/>
                <w:sz w:val="20"/>
                <w:szCs w:val="20"/>
              </w:rPr>
              <w:t xml:space="preserve"> della spesa </w:t>
            </w:r>
            <w:proofErr w:type="gramStart"/>
            <w:r w:rsidRPr="00EF1D96">
              <w:rPr>
                <w:rFonts w:ascii="Times New Roman" w:hAnsi="Times New Roman" w:cs="Times New Roman"/>
                <w:b/>
                <w:bCs/>
                <w:color w:val="000000"/>
                <w:sz w:val="20"/>
                <w:szCs w:val="20"/>
              </w:rPr>
              <w:t>certificata  sulla</w:t>
            </w:r>
            <w:proofErr w:type="gramEnd"/>
            <w:r w:rsidRPr="00EF1D96">
              <w:rPr>
                <w:rFonts w:ascii="Times New Roman" w:hAnsi="Times New Roman" w:cs="Times New Roman"/>
                <w:b/>
                <w:bCs/>
                <w:color w:val="000000"/>
                <w:sz w:val="20"/>
                <w:szCs w:val="20"/>
              </w:rPr>
              <w:t xml:space="preserve">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xml:space="preserve">. per singolo requisito chiave </w:t>
            </w:r>
            <w:proofErr w:type="spellStart"/>
            <w:r w:rsidRPr="00EF1D96">
              <w:rPr>
                <w:rFonts w:ascii="Times New Roman" w:hAnsi="Times New Roman" w:cs="Times New Roman"/>
                <w:b/>
                <w:bCs/>
                <w:color w:val="000000"/>
                <w:sz w:val="20"/>
                <w:szCs w:val="20"/>
              </w:rPr>
              <w:t>AcAdG</w:t>
            </w:r>
            <w:proofErr w:type="spellEnd"/>
            <w:r w:rsidRPr="00EF1D96">
              <w:rPr>
                <w:rFonts w:ascii="Times New Roman" w:hAnsi="Times New Roman" w:cs="Times New Roman"/>
                <w:b/>
                <w:bCs/>
                <w:color w:val="000000"/>
                <w:sz w:val="20"/>
                <w:szCs w:val="20"/>
              </w:rPr>
              <w:t>/OI/</w:t>
            </w:r>
            <w:proofErr w:type="spellStart"/>
            <w:r w:rsidRPr="00EF1D96">
              <w:rPr>
                <w:rFonts w:ascii="Times New Roman" w:hAnsi="Times New Roman" w:cs="Times New Roman"/>
                <w:b/>
                <w:bCs/>
                <w:color w:val="000000"/>
                <w:sz w:val="20"/>
                <w:szCs w:val="20"/>
              </w:rPr>
              <w:t>CdR</w:t>
            </w:r>
            <w:proofErr w:type="spellEnd"/>
          </w:p>
        </w:tc>
        <w:tc>
          <w:tcPr>
            <w:tcW w:w="547" w:type="pct"/>
            <w:shd w:val="clear" w:color="auto" w:fill="DBE5F1" w:themeFill="accent1" w:themeFillTint="33"/>
            <w:tcMar>
              <w:top w:w="15" w:type="dxa"/>
              <w:left w:w="15" w:type="dxa"/>
              <w:bottom w:w="0" w:type="dxa"/>
              <w:right w:w="15" w:type="dxa"/>
            </w:tcMar>
            <w:vAlign w:val="center"/>
            <w:hideMark/>
          </w:tcPr>
          <w:p w14:paraId="6392EBEA"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per singolo requisito chiave AdC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EF4DEB">
          <w:pgSz w:w="11906" w:h="16838"/>
          <w:pgMar w:top="1417" w:right="1134" w:bottom="709" w:left="1134" w:header="708" w:footer="708" w:gutter="0"/>
          <w:cols w:space="708"/>
          <w:docGrid w:linePitch="360"/>
        </w:sectPr>
      </w:pPr>
    </w:p>
    <w:p w14:paraId="1F4E7B64" w14:textId="147CE1AA"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A74DED" w:rsidRPr="0057685A">
        <w:rPr>
          <w:rFonts w:ascii="Times New Roman" w:eastAsia="Times New Roman" w:hAnsi="Times New Roman" w:cs="Times New Roman"/>
          <w:b/>
          <w:bCs/>
          <w:color w:val="000000"/>
        </w:rPr>
        <w:t>- Valutazione dei rischi P.O. FESR 2014-2020</w:t>
      </w:r>
    </w:p>
    <w:tbl>
      <w:tblPr>
        <w:tblW w:w="4633" w:type="pct"/>
        <w:tblLayout w:type="fixed"/>
        <w:tblLook w:val="04A0" w:firstRow="1" w:lastRow="0" w:firstColumn="1" w:lastColumn="0" w:noHBand="0" w:noVBand="1"/>
      </w:tblPr>
      <w:tblGrid>
        <w:gridCol w:w="1645"/>
        <w:gridCol w:w="1256"/>
        <w:gridCol w:w="839"/>
        <w:gridCol w:w="837"/>
        <w:gridCol w:w="839"/>
        <w:gridCol w:w="816"/>
        <w:gridCol w:w="729"/>
        <w:gridCol w:w="834"/>
        <w:gridCol w:w="837"/>
        <w:gridCol w:w="563"/>
        <w:gridCol w:w="15"/>
        <w:gridCol w:w="577"/>
        <w:gridCol w:w="108"/>
        <w:gridCol w:w="469"/>
        <w:gridCol w:w="90"/>
        <w:gridCol w:w="487"/>
        <w:gridCol w:w="210"/>
        <w:gridCol w:w="326"/>
        <w:gridCol w:w="233"/>
        <w:gridCol w:w="335"/>
        <w:gridCol w:w="87"/>
        <w:gridCol w:w="478"/>
        <w:gridCol w:w="568"/>
        <w:gridCol w:w="711"/>
        <w:gridCol w:w="685"/>
      </w:tblGrid>
      <w:tr w:rsidR="00B03A89" w:rsidRPr="00BF2467" w14:paraId="00B0FFC7" w14:textId="77777777" w:rsidTr="00FE1834">
        <w:trPr>
          <w:trHeight w:val="360"/>
          <w:tblHeader/>
        </w:trPr>
        <w:tc>
          <w:tcPr>
            <w:tcW w:w="564" w:type="pct"/>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82F4CC"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roofErr w:type="spellStart"/>
            <w:r w:rsidRPr="00F43360">
              <w:rPr>
                <w:rFonts w:ascii="Times New Roman" w:eastAsia="Times New Roman" w:hAnsi="Times New Roman" w:cs="Times New Roman"/>
                <w:b/>
                <w:bCs/>
                <w:color w:val="000000"/>
                <w:sz w:val="14"/>
                <w:szCs w:val="14"/>
                <w:lang w:val="en-US" w:eastAsia="en-US"/>
              </w:rPr>
              <w:t>Organismo</w:t>
            </w:r>
            <w:proofErr w:type="spellEnd"/>
          </w:p>
        </w:tc>
        <w:tc>
          <w:tcPr>
            <w:tcW w:w="1574" w:type="pct"/>
            <w:gridSpan w:val="5"/>
            <w:tcBorders>
              <w:top w:val="single" w:sz="4" w:space="0" w:color="auto"/>
              <w:left w:val="nil"/>
              <w:bottom w:val="single" w:sz="4" w:space="0" w:color="auto"/>
              <w:right w:val="single" w:sz="4" w:space="0" w:color="auto"/>
            </w:tcBorders>
            <w:shd w:val="clear" w:color="000000" w:fill="8DB4E2"/>
            <w:noWrap/>
            <w:vAlign w:val="center"/>
            <w:hideMark/>
          </w:tcPr>
          <w:p w14:paraId="1FF5ED6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proofErr w:type="spellStart"/>
            <w:r w:rsidRPr="00F43360">
              <w:rPr>
                <w:rFonts w:ascii="Times New Roman" w:eastAsia="Times New Roman" w:hAnsi="Times New Roman" w:cs="Times New Roman"/>
                <w:b/>
                <w:bCs/>
                <w:color w:val="000000"/>
                <w:sz w:val="18"/>
                <w:szCs w:val="18"/>
                <w:lang w:val="en-US" w:eastAsia="en-US"/>
              </w:rPr>
              <w:t>Fattori</w:t>
            </w:r>
            <w:proofErr w:type="spellEnd"/>
            <w:r w:rsidRPr="00F43360">
              <w:rPr>
                <w:rFonts w:ascii="Times New Roman" w:eastAsia="Times New Roman" w:hAnsi="Times New Roman" w:cs="Times New Roman"/>
                <w:b/>
                <w:bCs/>
                <w:color w:val="000000"/>
                <w:sz w:val="18"/>
                <w:szCs w:val="18"/>
                <w:lang w:val="en-US" w:eastAsia="en-US"/>
              </w:rPr>
              <w:t xml:space="preserve"> di </w:t>
            </w:r>
            <w:proofErr w:type="spellStart"/>
            <w:r w:rsidRPr="00F43360">
              <w:rPr>
                <w:rFonts w:ascii="Times New Roman" w:eastAsia="Times New Roman" w:hAnsi="Times New Roman" w:cs="Times New Roman"/>
                <w:b/>
                <w:bCs/>
                <w:color w:val="000000"/>
                <w:sz w:val="18"/>
                <w:szCs w:val="18"/>
                <w:lang w:val="en-US" w:eastAsia="en-US"/>
              </w:rPr>
              <w:t>rischio</w:t>
            </w:r>
            <w:proofErr w:type="spellEnd"/>
            <w:r w:rsidRPr="00F43360">
              <w:rPr>
                <w:rFonts w:ascii="Times New Roman" w:eastAsia="Times New Roman" w:hAnsi="Times New Roman" w:cs="Times New Roman"/>
                <w:b/>
                <w:bCs/>
                <w:color w:val="000000"/>
                <w:sz w:val="18"/>
                <w:szCs w:val="18"/>
                <w:lang w:val="en-US" w:eastAsia="en-US"/>
              </w:rPr>
              <w:t xml:space="preserve"> </w:t>
            </w:r>
            <w:proofErr w:type="spellStart"/>
            <w:r w:rsidRPr="00F43360">
              <w:rPr>
                <w:rFonts w:ascii="Times New Roman" w:eastAsia="Times New Roman" w:hAnsi="Times New Roman" w:cs="Times New Roman"/>
                <w:b/>
                <w:bCs/>
                <w:color w:val="000000"/>
                <w:sz w:val="18"/>
                <w:szCs w:val="18"/>
                <w:lang w:val="en-US" w:eastAsia="en-US"/>
              </w:rPr>
              <w:t>intrinseci</w:t>
            </w:r>
            <w:proofErr w:type="spellEnd"/>
          </w:p>
        </w:tc>
        <w:tc>
          <w:tcPr>
            <w:tcW w:w="250" w:type="pct"/>
            <w:tcBorders>
              <w:top w:val="single" w:sz="4" w:space="0" w:color="auto"/>
              <w:left w:val="nil"/>
              <w:bottom w:val="single" w:sz="4" w:space="0" w:color="auto"/>
              <w:right w:val="single" w:sz="4" w:space="0" w:color="auto"/>
            </w:tcBorders>
            <w:shd w:val="clear" w:color="000000" w:fill="8DB4E2"/>
            <w:noWrap/>
            <w:vAlign w:val="center"/>
            <w:hideMark/>
          </w:tcPr>
          <w:p w14:paraId="38A18A92" w14:textId="43612DA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p>
        </w:tc>
        <w:tc>
          <w:tcPr>
            <w:tcW w:w="286"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284DCA1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r w:rsidRPr="00BF2467">
              <w:rPr>
                <w:rFonts w:ascii="Times New Roman" w:eastAsia="Times New Roman" w:hAnsi="Times New Roman" w:cs="Times New Roman"/>
                <w:b/>
                <w:bCs/>
                <w:color w:val="000000"/>
                <w:sz w:val="16"/>
                <w:szCs w:val="16"/>
                <w:lang w:eastAsia="en-US"/>
              </w:rPr>
              <w:t>Punteggio totale per il rischio intrinseco</w:t>
            </w:r>
          </w:p>
        </w:tc>
        <w:tc>
          <w:tcPr>
            <w:tcW w:w="1847" w:type="pct"/>
            <w:gridSpan w:val="15"/>
            <w:tcBorders>
              <w:top w:val="single" w:sz="4" w:space="0" w:color="auto"/>
              <w:left w:val="nil"/>
              <w:bottom w:val="single" w:sz="4" w:space="0" w:color="auto"/>
              <w:right w:val="single" w:sz="4" w:space="0" w:color="auto"/>
            </w:tcBorders>
            <w:shd w:val="clear" w:color="000000" w:fill="CCC0DA"/>
            <w:noWrap/>
            <w:vAlign w:val="center"/>
            <w:hideMark/>
          </w:tcPr>
          <w:p w14:paraId="4B4DF5DF"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eastAsia="en-US"/>
              </w:rPr>
            </w:pPr>
            <w:r w:rsidRPr="00F43360">
              <w:rPr>
                <w:rFonts w:ascii="Times New Roman" w:eastAsia="Times New Roman" w:hAnsi="Times New Roman" w:cs="Times New Roman"/>
                <w:b/>
                <w:bCs/>
                <w:color w:val="000000"/>
                <w:sz w:val="18"/>
                <w:szCs w:val="18"/>
                <w:lang w:eastAsia="en-US"/>
              </w:rPr>
              <w:t>Fattori del rischio di controllo</w:t>
            </w:r>
          </w:p>
        </w:tc>
        <w:tc>
          <w:tcPr>
            <w:tcW w:w="244" w:type="pct"/>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14:paraId="08DE43F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totale per il rischio di controllo</w:t>
            </w:r>
          </w:p>
        </w:tc>
        <w:tc>
          <w:tcPr>
            <w:tcW w:w="235"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1E2B11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di rischio totale (Intrinseco * di controllo)</w:t>
            </w:r>
          </w:p>
        </w:tc>
      </w:tr>
      <w:tr w:rsidR="00BF2467" w:rsidRPr="00BF2467" w14:paraId="49B72888" w14:textId="77777777" w:rsidTr="00FE1834">
        <w:trPr>
          <w:trHeight w:val="1956"/>
          <w:tblHeader/>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215113CA"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431" w:type="pct"/>
            <w:tcBorders>
              <w:top w:val="nil"/>
              <w:left w:val="nil"/>
              <w:bottom w:val="single" w:sz="4" w:space="0" w:color="auto"/>
              <w:right w:val="single" w:sz="4" w:space="0" w:color="auto"/>
            </w:tcBorders>
            <w:shd w:val="clear" w:color="000000" w:fill="C5D9F1"/>
            <w:noWrap/>
            <w:vAlign w:val="center"/>
            <w:hideMark/>
          </w:tcPr>
          <w:p w14:paraId="3E710373" w14:textId="77777777" w:rsidR="00BF2467" w:rsidRPr="00F43360"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roofErr w:type="spellStart"/>
            <w:r w:rsidRPr="00F43360">
              <w:rPr>
                <w:rFonts w:ascii="Times New Roman" w:eastAsia="Times New Roman" w:hAnsi="Times New Roman" w:cs="Times New Roman"/>
                <w:color w:val="000000"/>
                <w:sz w:val="14"/>
                <w:szCs w:val="14"/>
                <w:lang w:val="en-US" w:eastAsia="en-US"/>
              </w:rPr>
              <w:t>Importo</w:t>
            </w:r>
            <w:proofErr w:type="spellEnd"/>
            <w:r w:rsidRPr="00F43360">
              <w:rPr>
                <w:rFonts w:ascii="Times New Roman" w:eastAsia="Times New Roman" w:hAnsi="Times New Roman" w:cs="Times New Roman"/>
                <w:color w:val="000000"/>
                <w:sz w:val="14"/>
                <w:szCs w:val="14"/>
                <w:lang w:val="en-US" w:eastAsia="en-US"/>
              </w:rPr>
              <w:t xml:space="preserve"> </w:t>
            </w:r>
            <w:proofErr w:type="spellStart"/>
            <w:r w:rsidRPr="00F43360">
              <w:rPr>
                <w:rFonts w:ascii="Times New Roman" w:eastAsia="Times New Roman" w:hAnsi="Times New Roman" w:cs="Times New Roman"/>
                <w:color w:val="000000"/>
                <w:sz w:val="14"/>
                <w:szCs w:val="14"/>
                <w:lang w:val="en-US" w:eastAsia="en-US"/>
              </w:rPr>
              <w:t>finanziario</w:t>
            </w:r>
            <w:proofErr w:type="spellEnd"/>
          </w:p>
        </w:tc>
        <w:tc>
          <w:tcPr>
            <w:tcW w:w="288" w:type="pct"/>
            <w:tcBorders>
              <w:top w:val="nil"/>
              <w:left w:val="nil"/>
              <w:bottom w:val="single" w:sz="4" w:space="0" w:color="auto"/>
              <w:right w:val="single" w:sz="4" w:space="0" w:color="auto"/>
            </w:tcBorders>
            <w:shd w:val="clear" w:color="000000" w:fill="C5D9F1"/>
            <w:vAlign w:val="center"/>
            <w:hideMark/>
          </w:tcPr>
          <w:p w14:paraId="109E3AA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r w:rsidRPr="00F43360">
              <w:rPr>
                <w:rFonts w:ascii="Times New Roman" w:eastAsia="Times New Roman" w:hAnsi="Times New Roman" w:cs="Times New Roman"/>
                <w:b/>
                <w:bCs/>
                <w:color w:val="000000"/>
                <w:sz w:val="14"/>
                <w:szCs w:val="14"/>
                <w:lang w:val="en-US" w:eastAsia="en-US"/>
              </w:rPr>
              <w:t xml:space="preserve">Peso </w:t>
            </w:r>
            <w:proofErr w:type="spellStart"/>
            <w:r w:rsidRPr="00F43360">
              <w:rPr>
                <w:rFonts w:ascii="Times New Roman" w:eastAsia="Times New Roman" w:hAnsi="Times New Roman" w:cs="Times New Roman"/>
                <w:b/>
                <w:bCs/>
                <w:color w:val="000000"/>
                <w:sz w:val="14"/>
                <w:szCs w:val="14"/>
                <w:lang w:val="en-US" w:eastAsia="en-US"/>
              </w:rPr>
              <w:t>finanziario</w:t>
            </w:r>
            <w:proofErr w:type="spellEnd"/>
          </w:p>
        </w:tc>
        <w:tc>
          <w:tcPr>
            <w:tcW w:w="287" w:type="pct"/>
            <w:tcBorders>
              <w:top w:val="nil"/>
              <w:left w:val="nil"/>
              <w:bottom w:val="single" w:sz="4" w:space="0" w:color="auto"/>
              <w:right w:val="single" w:sz="4" w:space="0" w:color="auto"/>
            </w:tcBorders>
            <w:shd w:val="clear" w:color="000000" w:fill="C5D9F1"/>
            <w:vAlign w:val="center"/>
            <w:hideMark/>
          </w:tcPr>
          <w:p w14:paraId="213D72DD" w14:textId="02212FC5"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Complessità di attuazione del programma</w:t>
            </w:r>
          </w:p>
        </w:tc>
        <w:tc>
          <w:tcPr>
            <w:tcW w:w="288" w:type="pct"/>
            <w:tcBorders>
              <w:top w:val="nil"/>
              <w:left w:val="nil"/>
              <w:bottom w:val="single" w:sz="4" w:space="0" w:color="auto"/>
              <w:right w:val="single" w:sz="4" w:space="0" w:color="auto"/>
            </w:tcBorders>
            <w:shd w:val="clear" w:color="000000" w:fill="C5D9F1"/>
            <w:vAlign w:val="center"/>
            <w:hideMark/>
          </w:tcPr>
          <w:p w14:paraId="4D6C395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Modalità attuativa delle azioni rispetto alle strategie di programmazione integrata</w:t>
            </w:r>
          </w:p>
        </w:tc>
        <w:tc>
          <w:tcPr>
            <w:tcW w:w="280" w:type="pct"/>
            <w:tcBorders>
              <w:top w:val="nil"/>
              <w:left w:val="nil"/>
              <w:bottom w:val="single" w:sz="4" w:space="0" w:color="auto"/>
              <w:right w:val="single" w:sz="4" w:space="0" w:color="auto"/>
            </w:tcBorders>
            <w:shd w:val="clear" w:color="000000" w:fill="C5D9F1"/>
            <w:vAlign w:val="center"/>
            <w:hideMark/>
          </w:tcPr>
          <w:p w14:paraId="4BE17DA6" w14:textId="1C26F7C4" w:rsidR="00BF2467" w:rsidRPr="00F43360" w:rsidRDefault="00712E08"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Personale insufficiente</w:t>
            </w:r>
            <w:r w:rsidR="00BF2467" w:rsidRPr="00F43360">
              <w:rPr>
                <w:rFonts w:ascii="Times New Roman" w:eastAsia="Times New Roman" w:hAnsi="Times New Roman" w:cs="Times New Roman"/>
                <w:b/>
                <w:bCs/>
                <w:color w:val="000000"/>
                <w:sz w:val="14"/>
                <w:szCs w:val="14"/>
                <w:lang w:eastAsia="en-US"/>
              </w:rPr>
              <w:t xml:space="preserve"> a seguito del Turn Over a medio termine</w:t>
            </w:r>
          </w:p>
        </w:tc>
        <w:tc>
          <w:tcPr>
            <w:tcW w:w="250" w:type="pct"/>
            <w:tcBorders>
              <w:top w:val="nil"/>
              <w:left w:val="nil"/>
              <w:bottom w:val="single" w:sz="4" w:space="0" w:color="auto"/>
              <w:right w:val="single" w:sz="4" w:space="0" w:color="auto"/>
            </w:tcBorders>
            <w:shd w:val="clear" w:color="000000" w:fill="C5D9F1"/>
            <w:vAlign w:val="center"/>
            <w:hideMark/>
          </w:tcPr>
          <w:p w14:paraId="249E337B" w14:textId="7B9BE828"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N. di operazioni "NON NATIVE" che hanno generato spese certificate dal 01/07/2019 al 28/02/2020</w:t>
            </w: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6429B7E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p>
        </w:tc>
        <w:tc>
          <w:tcPr>
            <w:tcW w:w="287" w:type="pct"/>
            <w:tcBorders>
              <w:top w:val="nil"/>
              <w:left w:val="nil"/>
              <w:bottom w:val="single" w:sz="4" w:space="0" w:color="auto"/>
              <w:right w:val="single" w:sz="4" w:space="0" w:color="auto"/>
            </w:tcBorders>
            <w:shd w:val="clear" w:color="000000" w:fill="E4DFEC"/>
            <w:vAlign w:val="center"/>
            <w:hideMark/>
          </w:tcPr>
          <w:p w14:paraId="2F81A217" w14:textId="478E1D2F"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Percentuale della spesa certificata cumulata al 28/02/</w:t>
            </w:r>
            <w:proofErr w:type="gramStart"/>
            <w:r w:rsidRPr="00F43360">
              <w:rPr>
                <w:rFonts w:ascii="Times New Roman" w:eastAsia="Times New Roman" w:hAnsi="Times New Roman" w:cs="Times New Roman"/>
                <w:b/>
                <w:bCs/>
                <w:color w:val="000000"/>
                <w:sz w:val="14"/>
                <w:szCs w:val="14"/>
                <w:lang w:eastAsia="en-US"/>
              </w:rPr>
              <w:t>2020  sulla</w:t>
            </w:r>
            <w:proofErr w:type="gramEnd"/>
            <w:r w:rsidRPr="00F43360">
              <w:rPr>
                <w:rFonts w:ascii="Times New Roman" w:eastAsia="Times New Roman" w:hAnsi="Times New Roman" w:cs="Times New Roman"/>
                <w:b/>
                <w:bCs/>
                <w:color w:val="000000"/>
                <w:sz w:val="14"/>
                <w:szCs w:val="14"/>
                <w:lang w:eastAsia="en-US"/>
              </w:rPr>
              <w:t xml:space="preserve"> dotazione finanziaria</w:t>
            </w:r>
          </w:p>
        </w:tc>
        <w:tc>
          <w:tcPr>
            <w:tcW w:w="1560" w:type="pct"/>
            <w:gridSpan w:val="14"/>
            <w:tcBorders>
              <w:top w:val="single" w:sz="4" w:space="0" w:color="auto"/>
              <w:left w:val="nil"/>
              <w:bottom w:val="single" w:sz="4" w:space="0" w:color="auto"/>
              <w:right w:val="single" w:sz="4" w:space="0" w:color="000000"/>
            </w:tcBorders>
            <w:shd w:val="clear" w:color="000000" w:fill="E4DFEC"/>
            <w:vAlign w:val="center"/>
            <w:hideMark/>
          </w:tcPr>
          <w:p w14:paraId="1B341F87"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 xml:space="preserve">Qualità dei controlli legati alla valutazione del </w:t>
            </w:r>
            <w:proofErr w:type="spellStart"/>
            <w:r w:rsidRPr="00F43360">
              <w:rPr>
                <w:rFonts w:ascii="Times New Roman" w:eastAsia="Times New Roman" w:hAnsi="Times New Roman" w:cs="Times New Roman"/>
                <w:b/>
                <w:bCs/>
                <w:color w:val="000000"/>
                <w:sz w:val="14"/>
                <w:szCs w:val="14"/>
                <w:lang w:eastAsia="en-US"/>
              </w:rPr>
              <w:t>Si.Ge.Co</w:t>
            </w:r>
            <w:proofErr w:type="spellEnd"/>
            <w:r w:rsidRPr="00F43360">
              <w:rPr>
                <w:rFonts w:ascii="Times New Roman" w:eastAsia="Times New Roman" w:hAnsi="Times New Roman" w:cs="Times New Roman"/>
                <w:b/>
                <w:bCs/>
                <w:color w:val="000000"/>
                <w:sz w:val="14"/>
                <w:szCs w:val="14"/>
                <w:lang w:eastAsia="en-US"/>
              </w:rPr>
              <w:t>.</w:t>
            </w:r>
          </w:p>
        </w:tc>
        <w:tc>
          <w:tcPr>
            <w:tcW w:w="244" w:type="pct"/>
            <w:vMerge/>
            <w:tcBorders>
              <w:top w:val="single" w:sz="4" w:space="0" w:color="auto"/>
              <w:left w:val="single" w:sz="4" w:space="0" w:color="auto"/>
              <w:bottom w:val="single" w:sz="4" w:space="0" w:color="auto"/>
              <w:right w:val="single" w:sz="4" w:space="0" w:color="auto"/>
            </w:tcBorders>
            <w:vAlign w:val="center"/>
            <w:hideMark/>
          </w:tcPr>
          <w:p w14:paraId="39AA495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235" w:type="pct"/>
            <w:vMerge/>
            <w:tcBorders>
              <w:top w:val="single" w:sz="4" w:space="0" w:color="auto"/>
              <w:left w:val="single" w:sz="4" w:space="0" w:color="auto"/>
              <w:bottom w:val="single" w:sz="4" w:space="0" w:color="auto"/>
              <w:right w:val="single" w:sz="4" w:space="0" w:color="auto"/>
            </w:tcBorders>
            <w:vAlign w:val="center"/>
            <w:hideMark/>
          </w:tcPr>
          <w:p w14:paraId="54CCA3D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r>
      <w:tr w:rsidR="00BF2467" w:rsidRPr="00BF2467" w14:paraId="00D43DDF" w14:textId="77777777" w:rsidTr="00FE1834">
        <w:trPr>
          <w:trHeight w:val="396"/>
          <w:tblHeader/>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29ABBAE" w14:textId="272647C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431" w:type="pct"/>
            <w:tcBorders>
              <w:top w:val="nil"/>
              <w:left w:val="nil"/>
              <w:bottom w:val="single" w:sz="4" w:space="0" w:color="auto"/>
              <w:right w:val="single" w:sz="4" w:space="0" w:color="auto"/>
            </w:tcBorders>
            <w:shd w:val="clear" w:color="auto" w:fill="auto"/>
            <w:noWrap/>
            <w:vAlign w:val="center"/>
            <w:hideMark/>
          </w:tcPr>
          <w:p w14:paraId="551EC69F" w14:textId="029CAA3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288" w:type="pct"/>
            <w:tcBorders>
              <w:top w:val="nil"/>
              <w:left w:val="nil"/>
              <w:bottom w:val="single" w:sz="4" w:space="0" w:color="auto"/>
              <w:right w:val="single" w:sz="4" w:space="0" w:color="auto"/>
            </w:tcBorders>
            <w:shd w:val="clear" w:color="000000" w:fill="C5D9F1"/>
            <w:vAlign w:val="center"/>
            <w:hideMark/>
          </w:tcPr>
          <w:p w14:paraId="18B69562"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a</w:t>
            </w:r>
          </w:p>
        </w:tc>
        <w:tc>
          <w:tcPr>
            <w:tcW w:w="287" w:type="pct"/>
            <w:tcBorders>
              <w:top w:val="nil"/>
              <w:left w:val="nil"/>
              <w:bottom w:val="single" w:sz="4" w:space="0" w:color="auto"/>
              <w:right w:val="single" w:sz="4" w:space="0" w:color="auto"/>
            </w:tcBorders>
            <w:shd w:val="clear" w:color="000000" w:fill="C5D9F1"/>
            <w:vAlign w:val="center"/>
            <w:hideMark/>
          </w:tcPr>
          <w:p w14:paraId="2F8D9F5A"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b</w:t>
            </w:r>
          </w:p>
        </w:tc>
        <w:tc>
          <w:tcPr>
            <w:tcW w:w="288" w:type="pct"/>
            <w:tcBorders>
              <w:top w:val="nil"/>
              <w:left w:val="nil"/>
              <w:bottom w:val="single" w:sz="4" w:space="0" w:color="auto"/>
              <w:right w:val="single" w:sz="4" w:space="0" w:color="auto"/>
            </w:tcBorders>
            <w:shd w:val="clear" w:color="000000" w:fill="C5D9F1"/>
            <w:vAlign w:val="center"/>
            <w:hideMark/>
          </w:tcPr>
          <w:p w14:paraId="672715D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c</w:t>
            </w:r>
          </w:p>
        </w:tc>
        <w:tc>
          <w:tcPr>
            <w:tcW w:w="280" w:type="pct"/>
            <w:tcBorders>
              <w:top w:val="nil"/>
              <w:left w:val="nil"/>
              <w:bottom w:val="single" w:sz="4" w:space="0" w:color="auto"/>
              <w:right w:val="single" w:sz="4" w:space="0" w:color="auto"/>
            </w:tcBorders>
            <w:shd w:val="clear" w:color="000000" w:fill="C5D9F1"/>
            <w:vAlign w:val="center"/>
            <w:hideMark/>
          </w:tcPr>
          <w:p w14:paraId="617E94C7"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d</w:t>
            </w:r>
          </w:p>
        </w:tc>
        <w:tc>
          <w:tcPr>
            <w:tcW w:w="250" w:type="pct"/>
            <w:tcBorders>
              <w:top w:val="nil"/>
              <w:left w:val="nil"/>
              <w:bottom w:val="single" w:sz="4" w:space="0" w:color="auto"/>
              <w:right w:val="single" w:sz="4" w:space="0" w:color="auto"/>
            </w:tcBorders>
            <w:shd w:val="clear" w:color="000000" w:fill="C5D9F1"/>
            <w:vAlign w:val="center"/>
            <w:hideMark/>
          </w:tcPr>
          <w:p w14:paraId="501E79C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e</w:t>
            </w:r>
          </w:p>
        </w:tc>
        <w:tc>
          <w:tcPr>
            <w:tcW w:w="286" w:type="pct"/>
            <w:tcBorders>
              <w:top w:val="nil"/>
              <w:left w:val="nil"/>
              <w:bottom w:val="single" w:sz="4" w:space="0" w:color="auto"/>
              <w:right w:val="single" w:sz="4" w:space="0" w:color="auto"/>
            </w:tcBorders>
            <w:shd w:val="clear" w:color="auto" w:fill="auto"/>
            <w:noWrap/>
            <w:vAlign w:val="center"/>
            <w:hideMark/>
          </w:tcPr>
          <w:p w14:paraId="3C336957" w14:textId="4F3B8C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B5D0D78" w14:textId="3A964A0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5BDA666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CR1</w:t>
            </w:r>
          </w:p>
        </w:tc>
        <w:tc>
          <w:tcPr>
            <w:tcW w:w="198" w:type="pct"/>
            <w:tcBorders>
              <w:top w:val="nil"/>
              <w:left w:val="nil"/>
              <w:bottom w:val="single" w:sz="4" w:space="0" w:color="auto"/>
              <w:right w:val="single" w:sz="4" w:space="0" w:color="auto"/>
            </w:tcBorders>
            <w:shd w:val="clear" w:color="auto" w:fill="auto"/>
            <w:noWrap/>
            <w:vAlign w:val="center"/>
            <w:hideMark/>
          </w:tcPr>
          <w:p w14:paraId="64980F0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CR2</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3886736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CR3</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19066F7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CR4</w:t>
            </w:r>
          </w:p>
        </w:tc>
        <w:tc>
          <w:tcPr>
            <w:tcW w:w="184" w:type="pct"/>
            <w:gridSpan w:val="2"/>
            <w:tcBorders>
              <w:top w:val="nil"/>
              <w:left w:val="nil"/>
              <w:bottom w:val="single" w:sz="4" w:space="0" w:color="auto"/>
              <w:right w:val="single" w:sz="4" w:space="0" w:color="auto"/>
            </w:tcBorders>
            <w:shd w:val="clear" w:color="auto" w:fill="auto"/>
            <w:noWrap/>
            <w:vAlign w:val="center"/>
            <w:hideMark/>
          </w:tcPr>
          <w:p w14:paraId="26F00147"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CR5</w:t>
            </w:r>
          </w:p>
        </w:tc>
        <w:tc>
          <w:tcPr>
            <w:tcW w:w="195" w:type="pct"/>
            <w:gridSpan w:val="2"/>
            <w:tcBorders>
              <w:top w:val="nil"/>
              <w:left w:val="nil"/>
              <w:bottom w:val="single" w:sz="4" w:space="0" w:color="auto"/>
              <w:right w:val="single" w:sz="4" w:space="0" w:color="auto"/>
            </w:tcBorders>
            <w:shd w:val="clear" w:color="auto" w:fill="auto"/>
            <w:noWrap/>
            <w:vAlign w:val="center"/>
            <w:hideMark/>
          </w:tcPr>
          <w:p w14:paraId="606DC5B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CR6</w:t>
            </w:r>
          </w:p>
        </w:tc>
        <w:tc>
          <w:tcPr>
            <w:tcW w:w="194" w:type="pct"/>
            <w:gridSpan w:val="2"/>
            <w:tcBorders>
              <w:top w:val="nil"/>
              <w:left w:val="nil"/>
              <w:bottom w:val="single" w:sz="4" w:space="0" w:color="auto"/>
              <w:right w:val="single" w:sz="4" w:space="0" w:color="auto"/>
            </w:tcBorders>
            <w:shd w:val="clear" w:color="auto" w:fill="auto"/>
            <w:noWrap/>
            <w:vAlign w:val="center"/>
            <w:hideMark/>
          </w:tcPr>
          <w:p w14:paraId="6E474E9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CR7</w:t>
            </w:r>
          </w:p>
        </w:tc>
        <w:tc>
          <w:tcPr>
            <w:tcW w:w="195" w:type="pct"/>
            <w:tcBorders>
              <w:top w:val="nil"/>
              <w:left w:val="nil"/>
              <w:bottom w:val="single" w:sz="4" w:space="0" w:color="auto"/>
              <w:right w:val="single" w:sz="4" w:space="0" w:color="auto"/>
            </w:tcBorders>
            <w:shd w:val="clear" w:color="auto" w:fill="auto"/>
            <w:noWrap/>
            <w:vAlign w:val="center"/>
            <w:hideMark/>
          </w:tcPr>
          <w:p w14:paraId="409F689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CR8</w:t>
            </w:r>
          </w:p>
        </w:tc>
        <w:tc>
          <w:tcPr>
            <w:tcW w:w="244" w:type="pct"/>
            <w:tcBorders>
              <w:top w:val="nil"/>
              <w:left w:val="nil"/>
              <w:bottom w:val="single" w:sz="4" w:space="0" w:color="auto"/>
              <w:right w:val="single" w:sz="4" w:space="0" w:color="auto"/>
            </w:tcBorders>
            <w:shd w:val="clear" w:color="auto" w:fill="auto"/>
            <w:noWrap/>
            <w:vAlign w:val="center"/>
            <w:hideMark/>
          </w:tcPr>
          <w:p w14:paraId="3E7BA858" w14:textId="32A1E0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single" w:sz="4" w:space="0" w:color="auto"/>
              <w:right w:val="single" w:sz="4" w:space="0" w:color="auto"/>
            </w:tcBorders>
            <w:shd w:val="clear" w:color="000000" w:fill="D8E4BC"/>
            <w:vAlign w:val="center"/>
            <w:hideMark/>
          </w:tcPr>
          <w:p w14:paraId="28F602C0" w14:textId="07307969"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r>
      <w:tr w:rsidR="00BF2467" w:rsidRPr="00BF2467" w14:paraId="54A402D7"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vAlign w:val="center"/>
          </w:tcPr>
          <w:p w14:paraId="69563760" w14:textId="32A15E01"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hideMark/>
          </w:tcPr>
          <w:p w14:paraId="2B9753E4" w14:textId="69AE721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vAlign w:val="center"/>
            <w:hideMark/>
          </w:tcPr>
          <w:p w14:paraId="677A13FD" w14:textId="645C622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hideMark/>
          </w:tcPr>
          <w:p w14:paraId="515DB9A9" w14:textId="472E65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hideMark/>
          </w:tcPr>
          <w:p w14:paraId="13A85FB0" w14:textId="59E6CF3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hideMark/>
          </w:tcPr>
          <w:p w14:paraId="3D6BADDE" w14:textId="06A7DBE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hideMark/>
          </w:tcPr>
          <w:p w14:paraId="66F9E9B3" w14:textId="70ACEB5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auto" w:fill="auto"/>
            <w:noWrap/>
            <w:vAlign w:val="center"/>
            <w:hideMark/>
          </w:tcPr>
          <w:p w14:paraId="1C875FE1" w14:textId="34CE27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0760B24" w14:textId="63D115A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B9613BC" w14:textId="049065E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77FDADA" w14:textId="793BC2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FBC8F2" w14:textId="1E27D5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C58A709" w14:textId="59333FE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00CC3CF" w14:textId="7C22AC2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4C0B73D" w14:textId="55C4DB6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0426D3D" w14:textId="072FF48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F657AF9" w14:textId="1BB4EE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732B9D09" w14:textId="1F44567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B3468C3" w14:textId="6739A7E6"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60F62EA" w14:textId="77777777" w:rsidTr="002A1E7D">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30DD1A4" w14:textId="73A00A1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auto" w:fill="auto"/>
            <w:noWrap/>
            <w:vAlign w:val="center"/>
          </w:tcPr>
          <w:p w14:paraId="34304AC2" w14:textId="6337BE0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B0C793" w14:textId="4C6BEB8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7E516BE" w14:textId="62FE2F5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7AA61D4F" w14:textId="1C0766C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1BF58EF" w14:textId="7FD4A6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4C39EC5" w14:textId="1573356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auto" w:fill="auto"/>
            <w:noWrap/>
            <w:vAlign w:val="center"/>
          </w:tcPr>
          <w:p w14:paraId="4FAEAC27" w14:textId="6C30567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14:paraId="7B0F4408" w14:textId="73D63F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3B1EE61" w14:textId="6FC8249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2C12C24D" w14:textId="2D82035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6B4CD40" w14:textId="4E339F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13302D1" w14:textId="3AE7159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CFFDB59" w14:textId="49E6EB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5E8ED3DA" w14:textId="7D5AC09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86228F7" w14:textId="1D9C2D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CA4C3E" w14:textId="0B946CE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63DBCF6C" w14:textId="181071B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hideMark/>
          </w:tcPr>
          <w:p w14:paraId="02B14777" w14:textId="5821C1D0"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00C3976"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7529E2C" w14:textId="5DB07B0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78AF5CC" w14:textId="29EFD2D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90457AB" w14:textId="00D9431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6A41CAD" w14:textId="79CB21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0ED05B8" w14:textId="4B64EC5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0013AC2" w14:textId="0AB48B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2A38194B" w14:textId="44123C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452F0C8A" w14:textId="58EAD5A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900F01C" w14:textId="3386E42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408442D" w14:textId="69350ED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C2C62A9" w14:textId="40D291E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DD1F863" w14:textId="60DAB15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B32C5B6" w14:textId="36150E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5D77F21" w14:textId="0025680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734EEAE" w14:textId="2F7D9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4B54CF2" w14:textId="752F37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A55C18C" w14:textId="00D7E3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6EEE556" w14:textId="6C8336B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5E0E70B" w14:textId="549BD6A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5A372B60"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0051AA5" w14:textId="566DD2C7"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EDBD6F4" w14:textId="6B66566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D20C28" w14:textId="38FD60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F29393E" w14:textId="56EF64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85C9C7" w14:textId="7006FB9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69AB15C" w14:textId="44619E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4792D6A3" w14:textId="1F2E0AD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740F83D" w14:textId="5E1679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28031DF" w14:textId="5B621D9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B061F90" w14:textId="0C4202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4F5B233" w14:textId="0A2A1A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0C23508" w14:textId="4728FA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7939F7" w14:textId="1FBD95C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26B18C34" w14:textId="07C4B0C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45C67B5" w14:textId="0DB5853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80342CC" w14:textId="6CE0F8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0268737" w14:textId="61B4B71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1E3387" w14:textId="7078B49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ABA71F" w14:textId="7986E35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882207"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187D6EC" w14:textId="4E3BFE73"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34CD56E" w14:textId="45907F9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5A4B18E" w14:textId="6AF49F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A3C7133" w14:textId="1AFCAFE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BCF787B" w14:textId="504FA8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14E076A" w14:textId="56994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797F2361" w14:textId="6F6025D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D7D3115" w14:textId="08D85C7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6D0BB62" w14:textId="6C475D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0B186C0" w14:textId="620170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58B6005" w14:textId="3145E8D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EF8BCA" w14:textId="4F1344D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6D29468" w14:textId="125E84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7943352" w14:textId="6A38714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1B81ACF4" w14:textId="4BA3E9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8D4D026" w14:textId="22665A5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74234E4" w14:textId="0F754F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F40F08" w14:textId="500CA07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4AF177A7" w14:textId="46CD5C0C"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8ED4DBD" w14:textId="77777777" w:rsidTr="002A1E7D">
        <w:trPr>
          <w:trHeight w:val="215"/>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D8E30A5" w14:textId="6E9D59A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52ED1C6E" w14:textId="1DCED3BB"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D6896C7" w14:textId="1692EE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06D42EE" w14:textId="7C95B6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AADA15D" w14:textId="2974B0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214651F" w14:textId="07497E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73782529" w14:textId="2503365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33679FF" w14:textId="0544371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BF31F40" w14:textId="706246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902BE80" w14:textId="2C771B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953360C" w14:textId="42CC236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4D6CD0" w14:textId="364CFE7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54242F" w14:textId="3B8D499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FFCD087" w14:textId="730C57B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60D8A062" w14:textId="5B269A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18DCB88" w14:textId="51FFB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7C60AE1" w14:textId="59CABE9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39C37ED" w14:textId="537C11F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B1A3EF1" w14:textId="4F511C8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A67236"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CC0941" w14:textId="2585D16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88BC1EE" w14:textId="51F2B894"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49B8D98" w14:textId="1199BCF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E93DAA8" w14:textId="69D453A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9384216" w14:textId="65B848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E4C24C8" w14:textId="76884B2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A2BB785" w14:textId="6077FF4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A2C18E6" w14:textId="4965C6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8C3F025" w14:textId="76377A8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E084F1" w14:textId="2999394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3591905" w14:textId="7F242B2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C21BE3D" w14:textId="786614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58C19CD" w14:textId="322960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AC6C030" w14:textId="487B02D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5C7CECC" w14:textId="54652CF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1D554E64" w14:textId="388B55B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CAD037B" w14:textId="0BD2FEF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46B6584" w14:textId="229D690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225F14" w14:textId="75C0AE5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766A015"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8784355" w14:textId="19C060C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BBD2D3" w14:textId="0570C355"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8938BF2" w14:textId="4B86978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6C8B98" w14:textId="5E24F9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342767" w14:textId="469F08E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5D86472" w14:textId="6CD1C5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99254F0" w14:textId="76E29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3DD147C4" w14:textId="4C410E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AF61C" w14:textId="794E4F3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F8043B9" w14:textId="5726747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6B2E8D9" w14:textId="1E2045E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9BA21B" w14:textId="1F65C41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A68E0B" w14:textId="28F6CEB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1A42A96" w14:textId="26DA8A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202C097" w14:textId="7D5E547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A343AF" w14:textId="1634A9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6880D1" w14:textId="7A973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C22AFA9" w14:textId="679FDAB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9B9C927" w14:textId="7BED92D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D7EC05F"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71800FA" w14:textId="044D506B"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EEA24E7" w14:textId="35B286D3"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968098" w14:textId="65E8F95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3D0166C" w14:textId="5AA0CD1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0F8E07D" w14:textId="2FB8ABB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6C8D82D" w14:textId="69424E0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421A1C1A" w14:textId="42F5C2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7EB4EA02" w14:textId="220C0A5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D824363" w14:textId="74775BD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09602621" w14:textId="1F5AABA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8A36886" w14:textId="1F767B0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FEDC0C9" w14:textId="68F1C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F09AC46" w14:textId="25D1493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122B752" w14:textId="1F088B3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BDF9FFA" w14:textId="48812F8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0D0915D6" w14:textId="0F479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30976851" w14:textId="3EA306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B89C065" w14:textId="520255D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EA6BBC8" w14:textId="6426AAA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A147E4"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A6D8C0" w14:textId="2512CD19"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5D6083B" w14:textId="3617D796"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F06880B" w14:textId="5A34C93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589DC1D8" w14:textId="7BB7EE1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226FFC" w14:textId="47E6C8F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F2EDB55" w14:textId="56B70F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03A11BFB" w14:textId="5750ED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56BB2654" w14:textId="4676D18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4BA3C8E" w14:textId="0862843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57B1FDD5" w14:textId="10D64D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263C3F2" w14:textId="2AAED9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8610683" w14:textId="21508F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D43A323" w14:textId="3886AA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16D63D80" w14:textId="2B2B55C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4020B6D" w14:textId="36AD23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4D7D29B7" w14:textId="6F3DF35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5B63882" w14:textId="057832B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AA2A3B3" w14:textId="1CEB2F0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5C6EE703" w14:textId="3A6DA83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798672F3"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74FBB96" w14:textId="5D5302B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DC4775" w14:textId="35A1E7B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5ADFE71" w14:textId="7AF21F2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F06EB98" w14:textId="376D661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7892F6A" w14:textId="7B278D8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4ECBF76" w14:textId="5B237A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979F66C" w14:textId="14AD65B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6EF5E16" w14:textId="1AADB2B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7F92517" w14:textId="75A374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2C10DEEA" w14:textId="1ED1E74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E447EB7" w14:textId="5286F78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4BE05CD" w14:textId="47819D9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F162B6" w14:textId="1DCFC9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6F64C6C4" w14:textId="3E7B5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82A4791" w14:textId="4452FB3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9082A9D" w14:textId="6CCE60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957B7EE" w14:textId="309204C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2537F8B5" w14:textId="4BB66D7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F4D0A06" w14:textId="1BDA9D1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E120FF9"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5F4CE56" w14:textId="09475102"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B9C8F0A" w14:textId="3E6379E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028254A" w14:textId="439175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F2B3344" w14:textId="2D5F7E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75A980F" w14:textId="11EF88C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9886812" w14:textId="77E471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210D2E3E" w14:textId="7EC21D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1B3C0BD" w14:textId="2ADD16D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7F5DFB0" w14:textId="29A49B0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6E933249" w14:textId="1D06D1A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FFD0213" w14:textId="769714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454794" w14:textId="30C0FC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4D7C6D8" w14:textId="26E4C0B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F40A4A" w14:textId="55BBF64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13B66BE" w14:textId="044492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E140CA" w14:textId="6CEABC3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27F8750" w14:textId="293838E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176BA58" w14:textId="2514C78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2D770E0" w14:textId="2CC88EA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E6E3723"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45FBB20D" w14:textId="300D6633"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63EA7A75" w14:textId="355C469B"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568BD43" w14:textId="1FEBD52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E317641" w14:textId="3B96B6B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A9256F6" w14:textId="6343D03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B1EC972" w14:textId="2D4FA39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67230F73" w14:textId="145F767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4714A47D" w14:textId="6C40FE0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DF736F5" w14:textId="21DE67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10045642" w14:textId="4DCF39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16DE231" w14:textId="35B7233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F8B3ED4" w14:textId="35D7DFF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BF61A5D" w14:textId="0890CB6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B5E4957" w14:textId="4916BE5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B304321" w14:textId="52635DE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458C2F7D" w14:textId="742534B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E06BAD5" w14:textId="0B8E7B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33A50D9" w14:textId="3B1ABB4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7F3C7C01" w14:textId="0FFB69E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56819C7" w14:textId="77777777" w:rsidTr="002A1E7D">
        <w:trPr>
          <w:trHeight w:val="240"/>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5460E75" w14:textId="034E4F18"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1BA5890E" w14:textId="6E6DBF3C"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8879CF4" w14:textId="1BD250A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459CFF54" w14:textId="033B7A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2FC0651" w14:textId="35D338E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98B323D" w14:textId="59E15DA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C12F559" w14:textId="416BA6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3E5B3119" w14:textId="3C526EA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B7756C9" w14:textId="6D8C598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C493A88" w14:textId="37770F2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0574141" w14:textId="14DE83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E6F5041" w14:textId="6634DB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F6687D5" w14:textId="415EA03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B75D562" w14:textId="6765A4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2881D17" w14:textId="6445DE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AD0EB5F" w14:textId="0A1F0D1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BE28AA1" w14:textId="133F9AB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CED2AB6" w14:textId="3547817E"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18C7B6E" w14:textId="0D168DB8"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9FCDE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65B1D9EE" w14:textId="5539D685"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73027C37" w14:textId="6F66C8F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1643461" w14:textId="153D656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C3A4461" w14:textId="6EBE4A8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25E2098" w14:textId="1A7AA95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0153B84" w14:textId="165A1F9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998F7B2" w14:textId="603618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C6318BF" w14:textId="2479657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909E4" w14:textId="3F9A7B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5BD33A3" w14:textId="65350F5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672DCD0" w14:textId="41A154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F8E0748" w14:textId="2193E41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76BA2866" w14:textId="36E59BB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EACC9B0" w14:textId="21BBA64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5C24FDD" w14:textId="7F66B1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A7E8C7B" w14:textId="4FA4C6A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3E01131" w14:textId="013E5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6005BB7" w14:textId="373EDA0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6CB704B" w14:textId="6E3D0D9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F84FE9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EAAFCE4" w14:textId="4428CF45"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0B4BF34" w14:textId="6B3750E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117D17C" w14:textId="1475187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9CC403C" w14:textId="322A1B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BC9405C" w14:textId="49AAA28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2B6E3B5" w14:textId="62C5646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D4A923D" w14:textId="5CEF48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50D8EED3" w14:textId="7186D6E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D4EE520" w14:textId="6694B23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6B8D99C" w14:textId="47E2E5B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C811F79" w14:textId="0B6BF6A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A12AB7" w14:textId="4CF26DD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1F08C72" w14:textId="0227D3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489C5A" w14:textId="3F3C2A1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0A2DF3E" w14:textId="6C60236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35B4759" w14:textId="0BDE5B4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4FCCF95F" w14:textId="0784C74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5879BC4" w14:textId="1EAA54D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6F510C" w14:textId="26E79E2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E9ABE91"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C27E0C4" w14:textId="4D38A010"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60E686FC" w14:textId="2C803331"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6D54BD7" w14:textId="68C018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CB25DC" w14:textId="1467AF6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F784FF2" w14:textId="691CE41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59FEDBF" w14:textId="47642CF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370BBE4" w14:textId="3D9991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6E4C4E9" w14:textId="621E406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163097D" w14:textId="65FAD08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70015C" w14:textId="4A8B885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06F1177E" w14:textId="780A9F3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A1EF3FE" w14:textId="7D992A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835275" w14:textId="3A7034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8FF1DA9" w14:textId="1ABF5D6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E2196FD" w14:textId="195CDE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9AA4366" w14:textId="6854D42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03E87195" w14:textId="3672AC9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75A0639" w14:textId="781E1E0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3AD68D0" w14:textId="6CA45A0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F43360" w:rsidRPr="00BF2467" w14:paraId="2CC5DC6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218D93B3" w14:textId="4116DF16" w:rsidR="00F43360" w:rsidRPr="00BF2467" w:rsidRDefault="00F43360" w:rsidP="00F43360">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4F67F765" w14:textId="0C5F5A46" w:rsidR="00F43360" w:rsidRPr="00BF2467" w:rsidRDefault="00F43360" w:rsidP="00F43360">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28AAE76" w14:textId="2F02756B"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D53DDB9" w14:textId="04A7A8C6"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56E01E3" w14:textId="67781417"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84B28B9" w14:textId="2CC04732"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6661115" w14:textId="175B8314"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04AA1E3C" w14:textId="5E66586F"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0D56A1D7" w14:textId="10FD3EFE"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F8B77DE" w14:textId="03C0A817"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482536B" w14:textId="0CDFE0D3"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6C70C90" w14:textId="307ED5E1"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3997E1" w14:textId="1A7C601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584429E" w14:textId="37001D9A"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DFC83DB" w14:textId="62E99B8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B5B6E4E" w14:textId="4659178F"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DA38904" w14:textId="4DEE344C"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5CC40C2" w14:textId="03D2ED82"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DD384D" w14:textId="106167AC"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CDC2BB6" w14:textId="77777777" w:rsidTr="00FE1834">
        <w:trPr>
          <w:trHeight w:val="336"/>
        </w:trPr>
        <w:tc>
          <w:tcPr>
            <w:tcW w:w="564" w:type="pct"/>
            <w:tcBorders>
              <w:top w:val="nil"/>
              <w:left w:val="single" w:sz="4" w:space="0" w:color="auto"/>
              <w:bottom w:val="single" w:sz="4" w:space="0" w:color="auto"/>
              <w:right w:val="single" w:sz="4" w:space="0" w:color="auto"/>
            </w:tcBorders>
            <w:shd w:val="clear" w:color="DCE6F1" w:fill="DCE6F1"/>
            <w:noWrap/>
            <w:vAlign w:val="center"/>
            <w:hideMark/>
          </w:tcPr>
          <w:p w14:paraId="3DA553FA" w14:textId="76B6489D"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proofErr w:type="spellStart"/>
            <w:r w:rsidRPr="00BF2467">
              <w:rPr>
                <w:rFonts w:ascii="Times New Roman" w:eastAsia="Times New Roman" w:hAnsi="Times New Roman" w:cs="Times New Roman"/>
                <w:b/>
                <w:bCs/>
                <w:color w:val="000000"/>
                <w:sz w:val="16"/>
                <w:szCs w:val="16"/>
                <w:lang w:val="en-US" w:eastAsia="en-US"/>
              </w:rPr>
              <w:t>Totale</w:t>
            </w:r>
            <w:proofErr w:type="spellEnd"/>
            <w:r w:rsidRPr="00BF2467">
              <w:rPr>
                <w:rFonts w:ascii="Times New Roman" w:eastAsia="Times New Roman" w:hAnsi="Times New Roman" w:cs="Times New Roman"/>
                <w:b/>
                <w:bCs/>
                <w:color w:val="000000"/>
                <w:sz w:val="16"/>
                <w:szCs w:val="16"/>
                <w:lang w:val="en-US" w:eastAsia="en-US"/>
              </w:rPr>
              <w:t xml:space="preserve"> </w:t>
            </w:r>
          </w:p>
        </w:tc>
        <w:tc>
          <w:tcPr>
            <w:tcW w:w="431" w:type="pct"/>
            <w:tcBorders>
              <w:top w:val="nil"/>
              <w:left w:val="nil"/>
              <w:bottom w:val="single" w:sz="4" w:space="0" w:color="auto"/>
              <w:right w:val="single" w:sz="4" w:space="0" w:color="auto"/>
            </w:tcBorders>
            <w:shd w:val="clear" w:color="DCE6F1" w:fill="DCE6F1"/>
            <w:noWrap/>
            <w:vAlign w:val="center"/>
            <w:hideMark/>
          </w:tcPr>
          <w:p w14:paraId="0A9381A1" w14:textId="3162E49C"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57E0AEDD" w14:textId="476554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nil"/>
              <w:right w:val="nil"/>
            </w:tcBorders>
            <w:shd w:val="clear" w:color="000000" w:fill="FFFFFF"/>
            <w:noWrap/>
            <w:vAlign w:val="center"/>
            <w:hideMark/>
          </w:tcPr>
          <w:p w14:paraId="61A14906" w14:textId="1566374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037B44DF" w14:textId="0D6303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nil"/>
              <w:right w:val="nil"/>
            </w:tcBorders>
            <w:shd w:val="clear" w:color="000000" w:fill="FFFFFF"/>
            <w:noWrap/>
            <w:vAlign w:val="center"/>
            <w:hideMark/>
          </w:tcPr>
          <w:p w14:paraId="2B0DE2C0" w14:textId="2A9C19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nil"/>
              <w:right w:val="nil"/>
            </w:tcBorders>
            <w:shd w:val="clear" w:color="000000" w:fill="FFFFFF"/>
            <w:noWrap/>
            <w:vAlign w:val="center"/>
            <w:hideMark/>
          </w:tcPr>
          <w:p w14:paraId="4EC09B05" w14:textId="4199D6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nil"/>
              <w:right w:val="nil"/>
            </w:tcBorders>
            <w:shd w:val="clear" w:color="000000" w:fill="FFFFFF"/>
            <w:noWrap/>
            <w:vAlign w:val="center"/>
            <w:hideMark/>
          </w:tcPr>
          <w:p w14:paraId="4E07DC4B" w14:textId="45BF5B0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nil"/>
              <w:right w:val="nil"/>
            </w:tcBorders>
            <w:shd w:val="clear" w:color="000000" w:fill="FFFFFF"/>
            <w:noWrap/>
            <w:vAlign w:val="center"/>
            <w:hideMark/>
          </w:tcPr>
          <w:p w14:paraId="1E9AFC0B" w14:textId="5915176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3" w:type="pct"/>
            <w:tcBorders>
              <w:top w:val="nil"/>
              <w:left w:val="nil"/>
              <w:bottom w:val="nil"/>
              <w:right w:val="nil"/>
            </w:tcBorders>
            <w:shd w:val="clear" w:color="000000" w:fill="FFFFFF"/>
            <w:noWrap/>
            <w:vAlign w:val="center"/>
            <w:hideMark/>
          </w:tcPr>
          <w:p w14:paraId="3AC400D2" w14:textId="1930ADA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0" w:type="pct"/>
            <w:gridSpan w:val="3"/>
            <w:tcBorders>
              <w:top w:val="nil"/>
              <w:left w:val="nil"/>
              <w:bottom w:val="nil"/>
              <w:right w:val="nil"/>
            </w:tcBorders>
            <w:shd w:val="clear" w:color="000000" w:fill="FFFFFF"/>
            <w:noWrap/>
            <w:vAlign w:val="center"/>
            <w:hideMark/>
          </w:tcPr>
          <w:p w14:paraId="0C60556E" w14:textId="7B82BF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66BA07F8" w14:textId="61FC576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9" w:type="pct"/>
            <w:gridSpan w:val="2"/>
            <w:tcBorders>
              <w:top w:val="nil"/>
              <w:left w:val="nil"/>
              <w:bottom w:val="nil"/>
              <w:right w:val="nil"/>
            </w:tcBorders>
            <w:shd w:val="clear" w:color="000000" w:fill="FFFFFF"/>
            <w:noWrap/>
            <w:vAlign w:val="center"/>
            <w:hideMark/>
          </w:tcPr>
          <w:p w14:paraId="09D098FA" w14:textId="28B2AF2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2289672B" w14:textId="69F6AB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45" w:type="pct"/>
            <w:gridSpan w:val="2"/>
            <w:tcBorders>
              <w:top w:val="nil"/>
              <w:left w:val="nil"/>
              <w:bottom w:val="nil"/>
              <w:right w:val="nil"/>
            </w:tcBorders>
            <w:shd w:val="clear" w:color="000000" w:fill="FFFFFF"/>
            <w:noWrap/>
            <w:vAlign w:val="center"/>
            <w:hideMark/>
          </w:tcPr>
          <w:p w14:paraId="0C47A6E1" w14:textId="371B9E9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64" w:type="pct"/>
            <w:tcBorders>
              <w:top w:val="nil"/>
              <w:left w:val="nil"/>
              <w:bottom w:val="nil"/>
              <w:right w:val="nil"/>
            </w:tcBorders>
            <w:shd w:val="clear" w:color="000000" w:fill="FFFFFF"/>
            <w:noWrap/>
            <w:vAlign w:val="center"/>
            <w:hideMark/>
          </w:tcPr>
          <w:p w14:paraId="33D9B971" w14:textId="39A0A5F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5" w:type="pct"/>
            <w:tcBorders>
              <w:top w:val="nil"/>
              <w:left w:val="nil"/>
              <w:bottom w:val="nil"/>
              <w:right w:val="nil"/>
            </w:tcBorders>
            <w:shd w:val="clear" w:color="000000" w:fill="FFFFFF"/>
            <w:noWrap/>
            <w:vAlign w:val="center"/>
            <w:hideMark/>
          </w:tcPr>
          <w:p w14:paraId="42ABE444" w14:textId="630C69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nil"/>
              <w:right w:val="nil"/>
            </w:tcBorders>
            <w:shd w:val="clear" w:color="000000" w:fill="FFFFFF"/>
            <w:noWrap/>
            <w:vAlign w:val="center"/>
            <w:hideMark/>
          </w:tcPr>
          <w:p w14:paraId="5760D1BA" w14:textId="6E447CB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nil"/>
              <w:right w:val="nil"/>
            </w:tcBorders>
            <w:shd w:val="clear" w:color="000000" w:fill="FFFFFF"/>
            <w:noWrap/>
            <w:vAlign w:val="center"/>
            <w:hideMark/>
          </w:tcPr>
          <w:p w14:paraId="385AC249" w14:textId="547294F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r>
    </w:tbl>
    <w:p w14:paraId="0B89D007" w14:textId="77777777" w:rsidR="00B03A89" w:rsidRDefault="00B03A89" w:rsidP="00B03A89">
      <w:pPr>
        <w:spacing w:after="0" w:line="240" w:lineRule="auto"/>
        <w:jc w:val="both"/>
        <w:rPr>
          <w:rFonts w:ascii="Times New Roman" w:hAnsi="Times New Roman" w:cs="Times New Roman"/>
          <w:sz w:val="18"/>
        </w:rPr>
      </w:pPr>
    </w:p>
    <w:p w14:paraId="47CB0089" w14:textId="4A35C315" w:rsidR="00B03A8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Sulla base delle osservazioni contenute all’interno del rapporto finale di audit System – come per altro messo in evidenza nel RAC 2019 – il punteggio attribuito in corrispondenza al RC 2 e CR 4 per il </w:t>
      </w:r>
    </w:p>
    <w:p w14:paraId="6A216198" w14:textId="51EB37DD" w:rsidR="00A74DED" w:rsidRPr="00C5578C"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dipartimento Acque e Rifiuti resta </w:t>
      </w:r>
      <w:r w:rsidRPr="00C5578C">
        <w:rPr>
          <w:rFonts w:ascii="Times New Roman" w:hAnsi="Times New Roman" w:cs="Times New Roman"/>
          <w:i/>
          <w:sz w:val="18"/>
        </w:rPr>
        <w:t xml:space="preserve">sub </w:t>
      </w:r>
      <w:proofErr w:type="spellStart"/>
      <w:r w:rsidRPr="00C5578C">
        <w:rPr>
          <w:rFonts w:ascii="Times New Roman" w:hAnsi="Times New Roman" w:cs="Times New Roman"/>
          <w:i/>
          <w:sz w:val="18"/>
        </w:rPr>
        <w:t>iudice</w:t>
      </w:r>
      <w:proofErr w:type="spellEnd"/>
      <w:r w:rsidRPr="00C5578C">
        <w:rPr>
          <w:rFonts w:ascii="Times New Roman" w:hAnsi="Times New Roman" w:cs="Times New Roman"/>
          <w:i/>
          <w:sz w:val="18"/>
        </w:rPr>
        <w:t xml:space="preserve"> </w:t>
      </w:r>
      <w:r w:rsidRPr="00C5578C">
        <w:rPr>
          <w:rFonts w:ascii="Times New Roman" w:hAnsi="Times New Roman" w:cs="Times New Roman"/>
          <w:sz w:val="18"/>
        </w:rPr>
        <w:t xml:space="preserve">dell’adozione da parte del </w:t>
      </w:r>
      <w:proofErr w:type="spellStart"/>
      <w:r w:rsidRPr="00C5578C">
        <w:rPr>
          <w:rFonts w:ascii="Times New Roman" w:hAnsi="Times New Roman" w:cs="Times New Roman"/>
          <w:sz w:val="18"/>
        </w:rPr>
        <w:t>CdR</w:t>
      </w:r>
      <w:proofErr w:type="spellEnd"/>
      <w:r w:rsidRPr="00C5578C">
        <w:rPr>
          <w:rFonts w:ascii="Times New Roman" w:hAnsi="Times New Roman" w:cs="Times New Roman"/>
          <w:sz w:val="18"/>
        </w:rPr>
        <w:t xml:space="preserve"> stesso del Piano di Azione per la redazione del Piano Regionale Gestione Rifiuti PRGR di cui alla condizionalità ex ante T.06.2. </w:t>
      </w:r>
    </w:p>
    <w:p w14:paraId="1DA9E328" w14:textId="77777777" w:rsidR="00B458E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Per l’AdC i RC 1, RC 2, RC3, RC4 e RC 5 leggasi RC </w:t>
      </w:r>
      <w:proofErr w:type="gramStart"/>
      <w:r w:rsidRPr="00C5578C">
        <w:rPr>
          <w:rFonts w:ascii="Times New Roman" w:hAnsi="Times New Roman" w:cs="Times New Roman"/>
          <w:sz w:val="18"/>
        </w:rPr>
        <w:t>9 ,</w:t>
      </w:r>
      <w:proofErr w:type="gramEnd"/>
      <w:r w:rsidRPr="00C5578C">
        <w:rPr>
          <w:rFonts w:ascii="Times New Roman" w:hAnsi="Times New Roman" w:cs="Times New Roman"/>
          <w:sz w:val="18"/>
        </w:rPr>
        <w:t xml:space="preserve"> RC 10, RC 11, RC 12 e RC 13</w:t>
      </w:r>
    </w:p>
    <w:p w14:paraId="197C2E54" w14:textId="77777777" w:rsidR="003C2399" w:rsidRPr="00C5578C" w:rsidRDefault="003C2399" w:rsidP="00B03A89">
      <w:pPr>
        <w:spacing w:after="0" w:line="240" w:lineRule="auto"/>
        <w:jc w:val="both"/>
        <w:rPr>
          <w:rFonts w:ascii="Times New Roman" w:hAnsi="Times New Roman" w:cs="Times New Roman"/>
          <w:sz w:val="18"/>
        </w:rPr>
        <w:sectPr w:rsidR="003C2399" w:rsidRPr="00C5578C" w:rsidSect="00AB0D8E">
          <w:headerReference w:type="default" r:id="rId13"/>
          <w:footerReference w:type="default" r:id="rId14"/>
          <w:pgSz w:w="17340" w:h="11900" w:orient="landscape"/>
          <w:pgMar w:top="585" w:right="163" w:bottom="600" w:left="1439" w:header="720" w:footer="720" w:gutter="0"/>
          <w:cols w:space="720"/>
          <w:noEndnote/>
          <w:docGrid w:linePitch="299"/>
        </w:sectPr>
      </w:pPr>
      <w:r>
        <w:rPr>
          <w:rFonts w:ascii="Times New Roman" w:hAnsi="Times New Roman" w:cs="Times New Roman"/>
          <w:sz w:val="18"/>
        </w:rPr>
        <w:t xml:space="preserve">*** L’ordine di priorità per ciascun organismo oggetto di controllo, determinato dai calcoli della tabella sopra riportata, potrà subire delle modifiche tenendo conto </w:t>
      </w:r>
      <w:proofErr w:type="gramStart"/>
      <w:r>
        <w:rPr>
          <w:rFonts w:ascii="Times New Roman" w:hAnsi="Times New Roman" w:cs="Times New Roman"/>
          <w:sz w:val="18"/>
        </w:rPr>
        <w:t>delle valutazione</w:t>
      </w:r>
      <w:proofErr w:type="gramEnd"/>
      <w:r>
        <w:rPr>
          <w:rFonts w:ascii="Times New Roman" w:hAnsi="Times New Roman" w:cs="Times New Roman"/>
          <w:sz w:val="18"/>
        </w:rPr>
        <w:t xml:space="preserve"> professionali </w:t>
      </w:r>
      <w:proofErr w:type="spellStart"/>
      <w:r>
        <w:rPr>
          <w:rFonts w:ascii="Times New Roman" w:hAnsi="Times New Roman" w:cs="Times New Roman"/>
          <w:sz w:val="18"/>
        </w:rPr>
        <w:t>dell’AdA</w:t>
      </w:r>
      <w:proofErr w:type="spellEnd"/>
      <w:r>
        <w:rPr>
          <w:rFonts w:ascii="Times New Roman" w:hAnsi="Times New Roman" w:cs="Times New Roman"/>
          <w:sz w:val="18"/>
        </w:rPr>
        <w:t xml:space="preserve">. </w:t>
      </w: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69"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69"/>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w:t>
      </w:r>
      <w:proofErr w:type="spellStart"/>
      <w:r w:rsidRPr="00C5578C">
        <w:rPr>
          <w:rFonts w:ascii="Times New Roman" w:hAnsi="Times New Roman" w:cs="Times New Roman"/>
          <w:color w:val="auto"/>
          <w:sz w:val="22"/>
          <w:szCs w:val="22"/>
        </w:rPr>
        <w:t>l’AdA</w:t>
      </w:r>
      <w:proofErr w:type="spellEnd"/>
      <w:r w:rsidRPr="00C5578C">
        <w:rPr>
          <w:rFonts w:ascii="Times New Roman" w:hAnsi="Times New Roman" w:cs="Times New Roman"/>
          <w:color w:val="auto"/>
          <w:sz w:val="22"/>
          <w:szCs w:val="22"/>
        </w:rPr>
        <w:t xml:space="preserve">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w:t>
      </w:r>
      <w:proofErr w:type="spellStart"/>
      <w:r w:rsidRPr="00C5578C">
        <w:rPr>
          <w:rFonts w:ascii="Times New Roman" w:hAnsi="Times New Roman" w:cs="Times New Roman"/>
          <w:color w:val="auto"/>
          <w:sz w:val="22"/>
          <w:szCs w:val="22"/>
        </w:rPr>
        <w:t>dell’AdA</w:t>
      </w:r>
      <w:proofErr w:type="spellEnd"/>
      <w:r w:rsidRPr="00C5578C">
        <w:rPr>
          <w:rFonts w:ascii="Times New Roman" w:hAnsi="Times New Roman" w:cs="Times New Roman"/>
          <w:color w:val="auto"/>
          <w:sz w:val="22"/>
          <w:szCs w:val="22"/>
        </w:rPr>
        <w:t xml:space="preserve">.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L’attività di controllo condotta </w:t>
      </w:r>
      <w:proofErr w:type="spellStart"/>
      <w:r w:rsidRPr="00C5578C">
        <w:rPr>
          <w:rFonts w:ascii="Times New Roman" w:eastAsia="Times New Roman" w:hAnsi="Times New Roman"/>
          <w:sz w:val="22"/>
          <w:szCs w:val="22"/>
        </w:rPr>
        <w:t>dall’AdA</w:t>
      </w:r>
      <w:proofErr w:type="spellEnd"/>
      <w:r w:rsidRPr="00C5578C">
        <w:rPr>
          <w:rFonts w:ascii="Times New Roman" w:eastAsia="Times New Roman" w:hAnsi="Times New Roman"/>
          <w:sz w:val="22"/>
          <w:szCs w:val="22"/>
        </w:rPr>
        <w:t xml:space="preserve"> vede, in conclusione dei lavori, un breve incontro (</w:t>
      </w:r>
      <w:proofErr w:type="spellStart"/>
      <w:r w:rsidRPr="00C5578C">
        <w:rPr>
          <w:rFonts w:ascii="Times New Roman" w:eastAsia="Times New Roman" w:hAnsi="Times New Roman"/>
          <w:sz w:val="22"/>
          <w:szCs w:val="22"/>
        </w:rPr>
        <w:t>wrap</w:t>
      </w:r>
      <w:proofErr w:type="spellEnd"/>
      <w:r w:rsidRPr="00C5578C">
        <w:rPr>
          <w:rFonts w:ascii="Times New Roman" w:eastAsia="Times New Roman" w:hAnsi="Times New Roman"/>
          <w:sz w:val="22"/>
          <w:szCs w:val="22"/>
        </w:rPr>
        <w:t xml:space="preserve">-up) con il responsabile dell’organismo controllato, durante il quale vengono riportati sinteticamente gli esiti principali del lavoro svolto. </w:t>
      </w:r>
      <w:proofErr w:type="spellStart"/>
      <w:r w:rsidRPr="00C5578C">
        <w:rPr>
          <w:rFonts w:ascii="Times New Roman" w:eastAsia="Times New Roman" w:hAnsi="Times New Roman"/>
          <w:sz w:val="22"/>
          <w:szCs w:val="22"/>
        </w:rPr>
        <w:t>L’AdA</w:t>
      </w:r>
      <w:proofErr w:type="spellEnd"/>
      <w:r w:rsidRPr="00C5578C">
        <w:rPr>
          <w:rFonts w:ascii="Times New Roman" w:eastAsia="Times New Roman" w:hAnsi="Times New Roman"/>
          <w:sz w:val="22"/>
          <w:szCs w:val="22"/>
        </w:rPr>
        <w:t xml:space="preserve">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Tale rapporto sarà formulato nel rispetto del calendario di audit, datato e sottoscritto dall’auditor che ha eseguito la verifica </w:t>
      </w:r>
      <w:r w:rsidRPr="00C5578C">
        <w:rPr>
          <w:rFonts w:ascii="Times New Roman" w:eastAsia="Times New Roman" w:hAnsi="Times New Roman"/>
          <w:sz w:val="22"/>
          <w:szCs w:val="22"/>
        </w:rPr>
        <w:lastRenderedPageBreak/>
        <w:t xml:space="preserve">e dal Responsabile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e trasmesso per posta elettronica certificata ai destinatari coinvolti, previo svolgimento dell’attività di </w:t>
      </w:r>
      <w:proofErr w:type="spellStart"/>
      <w:r w:rsidRPr="00C5578C">
        <w:rPr>
          <w:rFonts w:ascii="Times New Roman" w:eastAsia="Times New Roman" w:hAnsi="Times New Roman"/>
          <w:sz w:val="22"/>
          <w:szCs w:val="22"/>
        </w:rPr>
        <w:t>quality</w:t>
      </w:r>
      <w:proofErr w:type="spellEnd"/>
      <w:r w:rsidRPr="00C5578C">
        <w:rPr>
          <w:rFonts w:ascii="Times New Roman" w:eastAsia="Times New Roman" w:hAnsi="Times New Roman"/>
          <w:sz w:val="22"/>
          <w:szCs w:val="22"/>
        </w:rPr>
        <w:t xml:space="preserve">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0" w:name="_Toc55993122"/>
      <w:r>
        <w:rPr>
          <w:rFonts w:ascii="Times New Roman" w:hAnsi="Times New Roman" w:cs="Times New Roman"/>
        </w:rPr>
        <w:t>5</w:t>
      </w:r>
      <w:r w:rsidR="007E5E9C" w:rsidRPr="000B3B50">
        <w:rPr>
          <w:rFonts w:ascii="Times New Roman" w:hAnsi="Times New Roman" w:cs="Times New Roman"/>
        </w:rPr>
        <w:t>.1 REPORTING E FOLLOW UP</w:t>
      </w:r>
      <w:bookmarkEnd w:id="270"/>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1"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1"/>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2"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2"/>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3"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3"/>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77777777"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AcAdG</w:t>
            </w:r>
            <w:proofErr w:type="spellEnd"/>
          </w:p>
        </w:tc>
        <w:tc>
          <w:tcPr>
            <w:tcW w:w="7970" w:type="dxa"/>
            <w:vAlign w:val="center"/>
          </w:tcPr>
          <w:p w14:paraId="16A5189B"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24B2E69C" w14:textId="77777777" w:rsidTr="0070558D">
        <w:tc>
          <w:tcPr>
            <w:tcW w:w="2660" w:type="dxa"/>
            <w:vAlign w:val="center"/>
          </w:tcPr>
          <w:p w14:paraId="5F141DCF"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70" w:type="dxa"/>
            <w:vAlign w:val="center"/>
          </w:tcPr>
          <w:p w14:paraId="21C8856A"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proofErr w:type="spellStart"/>
            <w:r w:rsidRPr="008263B0">
              <w:rPr>
                <w:rFonts w:ascii="Times New Roman" w:hAnsi="Times New Roman"/>
                <w:b/>
                <w:sz w:val="20"/>
                <w:szCs w:val="20"/>
              </w:rPr>
              <w:t>CdR</w:t>
            </w:r>
            <w:proofErr w:type="spellEnd"/>
            <w:r w:rsidRPr="008263B0">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5577E347" w14:textId="77777777" w:rsidR="008263B0" w:rsidRPr="000B3B50" w:rsidRDefault="00BA1C21" w:rsidP="0070558D">
            <w:pPr>
              <w:pStyle w:val="CM14"/>
              <w:rPr>
                <w:rFonts w:ascii="Times New Roman" w:hAnsi="Times New Roman"/>
                <w:bCs/>
                <w:sz w:val="20"/>
                <w:szCs w:val="20"/>
              </w:rPr>
            </w:pPr>
            <w:r>
              <w:rPr>
                <w:rFonts w:ascii="Times New Roman" w:hAnsi="Times New Roman"/>
                <w:bCs/>
                <w:sz w:val="20"/>
                <w:szCs w:val="20"/>
              </w:rPr>
              <w:t>N</w:t>
            </w:r>
            <w:r w:rsidR="008263B0">
              <w:rPr>
                <w:rFonts w:ascii="Times New Roman" w:hAnsi="Times New Roman"/>
                <w:bCs/>
                <w:sz w:val="20"/>
                <w:szCs w:val="20"/>
              </w:rPr>
              <w:t>essuna</w:t>
            </w: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proofErr w:type="spellStart"/>
            <w:r>
              <w:rPr>
                <w:rFonts w:ascii="Times New Roman" w:hAnsi="Times New Roman"/>
                <w:b/>
                <w:sz w:val="20"/>
                <w:szCs w:val="20"/>
              </w:rPr>
              <w:t>CdR</w:t>
            </w:r>
            <w:proofErr w:type="spellEnd"/>
            <w:r>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49E58DEB" w14:textId="77777777" w:rsidR="008263B0" w:rsidRDefault="008263B0" w:rsidP="0070558D">
            <w:pPr>
              <w:pStyle w:val="CM14"/>
              <w:rPr>
                <w:rFonts w:ascii="Times New Roman" w:hAnsi="Times New Roman"/>
                <w:bCs/>
                <w:sz w:val="20"/>
                <w:szCs w:val="20"/>
              </w:rPr>
            </w:pPr>
            <w:r>
              <w:rPr>
                <w:rFonts w:ascii="Times New Roman" w:hAnsi="Times New Roman"/>
                <w:bCs/>
                <w:sz w:val="20"/>
                <w:szCs w:val="20"/>
              </w:rPr>
              <w:t>Approvazione del Piano di Azione per la redazione del Piano Regionale Rifiuti di cui alla condizionalità ex ante T.06.2.</w:t>
            </w:r>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77777777"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AcAdG</w:t>
            </w:r>
            <w:proofErr w:type="spellEnd"/>
          </w:p>
        </w:tc>
        <w:tc>
          <w:tcPr>
            <w:tcW w:w="7953" w:type="dxa"/>
            <w:vAlign w:val="center"/>
          </w:tcPr>
          <w:p w14:paraId="77301293"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7505373D" w14:textId="77777777" w:rsidTr="000B3B50">
        <w:trPr>
          <w:trHeight w:val="126"/>
        </w:trPr>
        <w:tc>
          <w:tcPr>
            <w:tcW w:w="2654" w:type="dxa"/>
            <w:vAlign w:val="center"/>
          </w:tcPr>
          <w:p w14:paraId="26D37CF5"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53" w:type="dxa"/>
            <w:vAlign w:val="center"/>
          </w:tcPr>
          <w:p w14:paraId="1A6D7A9A"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20"/>
              </w:rPr>
              <w:t>xxxx</w:t>
            </w:r>
            <w:proofErr w:type="spellEnd"/>
          </w:p>
        </w:tc>
        <w:tc>
          <w:tcPr>
            <w:tcW w:w="7953" w:type="dxa"/>
            <w:vAlign w:val="center"/>
          </w:tcPr>
          <w:p w14:paraId="7FA6DF27"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7953" w:type="dxa"/>
            <w:vAlign w:val="center"/>
          </w:tcPr>
          <w:p w14:paraId="3429927F" w14:textId="77777777" w:rsidR="005B0C5E" w:rsidRPr="000B3B50" w:rsidRDefault="00BA1C21">
            <w:pPr>
              <w:pStyle w:val="CM14"/>
              <w:rPr>
                <w:rFonts w:ascii="Times New Roman" w:hAnsi="Times New Roman"/>
                <w:bCs/>
                <w:sz w:val="20"/>
                <w:szCs w:val="20"/>
              </w:rPr>
            </w:pPr>
            <w:r>
              <w:rPr>
                <w:rFonts w:ascii="Times New Roman" w:hAnsi="Times New Roman"/>
                <w:sz w:val="20"/>
              </w:rPr>
              <w:t>Nessuna</w:t>
            </w: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77777777" w:rsidR="000D3AC7" w:rsidRPr="000B3B50" w:rsidRDefault="000D3AC7"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AcAdG</w:t>
            </w:r>
            <w:proofErr w:type="spellEnd"/>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AdC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008263B0">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proofErr w:type="spellStart"/>
            <w:r w:rsidR="002A1E7D">
              <w:rPr>
                <w:rFonts w:ascii="Times New Roman" w:hAnsi="Times New Roman"/>
                <w:b/>
                <w:bCs/>
                <w:sz w:val="20"/>
                <w:szCs w:val="18"/>
              </w:rPr>
              <w:t>xxxxx</w:t>
            </w:r>
            <w:proofErr w:type="spellEnd"/>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w:t>
            </w:r>
            <w:proofErr w:type="gramStart"/>
            <w:r w:rsidR="008D4F2C">
              <w:rPr>
                <w:rFonts w:ascii="Times New Roman" w:hAnsi="Times New Roman"/>
                <w:b/>
                <w:bCs/>
                <w:sz w:val="20"/>
                <w:szCs w:val="20"/>
              </w:rPr>
              <w:t>( I</w:t>
            </w:r>
            <w:proofErr w:type="gramEnd"/>
            <w:r w:rsidR="008D4F2C">
              <w:rPr>
                <w:rFonts w:ascii="Times New Roman" w:hAnsi="Times New Roman"/>
                <w:b/>
                <w:bCs/>
                <w:sz w:val="20"/>
                <w:szCs w:val="20"/>
              </w:rPr>
              <w:t xml:space="preserve">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Problematiche di sistema rilevate </w:t>
            </w:r>
            <w:proofErr w:type="spellStart"/>
            <w:r w:rsidRPr="000B3B50">
              <w:rPr>
                <w:rFonts w:ascii="Times New Roman" w:hAnsi="Times New Roman"/>
                <w:b/>
                <w:bCs/>
                <w:sz w:val="20"/>
                <w:szCs w:val="20"/>
              </w:rPr>
              <w:t>dall’AdA</w:t>
            </w:r>
            <w:proofErr w:type="spellEnd"/>
            <w:r w:rsidRPr="000B3B50">
              <w:rPr>
                <w:rFonts w:ascii="Times New Roman" w:hAnsi="Times New Roman"/>
                <w:b/>
                <w:bCs/>
                <w:sz w:val="20"/>
                <w:szCs w:val="20"/>
              </w:rPr>
              <w:t xml:space="preserve">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63609460" w14:textId="77777777" w:rsidR="009C6D6A" w:rsidRDefault="009C6D6A">
      <w:pPr>
        <w:pStyle w:val="Titolo2"/>
        <w:rPr>
          <w:rFonts w:ascii="Times New Roman" w:hAnsi="Times New Roman"/>
        </w:rPr>
      </w:pPr>
    </w:p>
    <w:p w14:paraId="0B2902BE" w14:textId="77777777" w:rsidR="009C6D6A" w:rsidRDefault="009C6D6A">
      <w:pPr>
        <w:rPr>
          <w:rFonts w:ascii="Times New Roman" w:eastAsiaTheme="majorEastAsia" w:hAnsi="Times New Roman" w:cstheme="majorBidi"/>
          <w:b/>
          <w:bCs/>
          <w:color w:val="4F81BD" w:themeColor="accent1"/>
          <w:sz w:val="26"/>
          <w:szCs w:val="26"/>
        </w:rPr>
      </w:pPr>
      <w:r>
        <w:rPr>
          <w:rFonts w:ascii="Times New Roman" w:hAnsi="Times New Roman"/>
        </w:rPr>
        <w:br w:type="page"/>
      </w:r>
    </w:p>
    <w:p w14:paraId="3F5ADAA9" w14:textId="4DDD96A7" w:rsidR="005B0C5E" w:rsidRPr="000B3B50" w:rsidRDefault="002A1E7D" w:rsidP="000B3B50">
      <w:pPr>
        <w:pStyle w:val="Titolo2"/>
        <w:rPr>
          <w:rFonts w:ascii="Times New Roman" w:hAnsi="Times New Roman"/>
        </w:rPr>
      </w:pPr>
      <w:bookmarkStart w:id="274"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4"/>
    </w:p>
    <w:p w14:paraId="1B83629C" w14:textId="6896C209" w:rsidR="004731FC" w:rsidRPr="005E3061" w:rsidRDefault="004731FC" w:rsidP="004731FC">
      <w:pPr>
        <w:pStyle w:val="CM12"/>
        <w:spacing w:before="240"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w:t>
      </w:r>
      <w:proofErr w:type="spellStart"/>
      <w:r w:rsidRPr="004731FC">
        <w:rPr>
          <w:rFonts w:ascii="Times New Roman" w:hAnsi="Times New Roman"/>
          <w:sz w:val="22"/>
          <w:szCs w:val="22"/>
        </w:rPr>
        <w:t>dell’AdA</w:t>
      </w:r>
      <w:proofErr w:type="spellEnd"/>
      <w:r w:rsidRPr="004731FC">
        <w:rPr>
          <w:rFonts w:ascii="Times New Roman" w:hAnsi="Times New Roman"/>
          <w:sz w:val="22"/>
          <w:szCs w:val="22"/>
        </w:rPr>
        <w:t xml:space="preserve">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xml:space="preserve">. Tale procedura è stata adottata per consentire annualmente </w:t>
      </w:r>
      <w:proofErr w:type="spellStart"/>
      <w:r w:rsidRPr="004731FC">
        <w:rPr>
          <w:rFonts w:ascii="Times New Roman" w:hAnsi="Times New Roman"/>
          <w:sz w:val="22"/>
          <w:szCs w:val="22"/>
        </w:rPr>
        <w:t>all’AdA</w:t>
      </w:r>
      <w:proofErr w:type="spellEnd"/>
      <w:r w:rsidRPr="004731FC">
        <w:rPr>
          <w:rFonts w:ascii="Times New Roman" w:hAnsi="Times New Roman"/>
          <w:sz w:val="22"/>
          <w:szCs w:val="22"/>
        </w:rPr>
        <w:t xml:space="preserve">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2CA39B7A" w14:textId="4C698E4F"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L’attuale emergenza sanitaria ha tuttavia impattato fortemente anche sulle attività delle Autorità dei Programmi che hanno dovuto rivedere e riorganizzare le proprie modalità operative per adeguarle alla situazione di crisi in atto e garantire i necessari standard di sicurezza. Ci si ritrova</w:t>
      </w:r>
      <w:r w:rsidR="00207512">
        <w:rPr>
          <w:rFonts w:ascii="Times New Roman" w:hAnsi="Times New Roman"/>
          <w:sz w:val="22"/>
          <w:szCs w:val="22"/>
        </w:rPr>
        <w:t>,</w:t>
      </w:r>
      <w:r w:rsidRPr="004731FC">
        <w:rPr>
          <w:rFonts w:ascii="Times New Roman" w:hAnsi="Times New Roman"/>
          <w:sz w:val="22"/>
          <w:szCs w:val="22"/>
        </w:rPr>
        <w:t xml:space="preserve"> pertanto</w:t>
      </w:r>
      <w:r w:rsidR="00207512">
        <w:rPr>
          <w:rFonts w:ascii="Times New Roman" w:hAnsi="Times New Roman"/>
          <w:sz w:val="22"/>
          <w:szCs w:val="22"/>
        </w:rPr>
        <w:t>,</w:t>
      </w:r>
      <w:r w:rsidRPr="004731FC">
        <w:rPr>
          <w:rFonts w:ascii="Times New Roman" w:hAnsi="Times New Roman"/>
          <w:sz w:val="22"/>
          <w:szCs w:val="22"/>
        </w:rPr>
        <w:t xml:space="preserve"> in una situazione eccezionale che deve essere affrontata con misure temporanee specifiche che necessitano di maggiore flessibilità e semplificazio</w:t>
      </w:r>
      <w:r w:rsidR="005E3061">
        <w:rPr>
          <w:rFonts w:ascii="Times New Roman" w:hAnsi="Times New Roman"/>
          <w:sz w:val="22"/>
          <w:szCs w:val="22"/>
        </w:rPr>
        <w:t>ne delle attività.</w:t>
      </w:r>
    </w:p>
    <w:p w14:paraId="3DB41740" w14:textId="02021D6B"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 Servizi della Commissione nella “Terza nota informativa per le autorità di audit in merito alle misure adottate a livello di UE per far fronte alla crisi COVID-19” </w:t>
      </w:r>
      <w:r w:rsidR="00F774EB">
        <w:rPr>
          <w:rFonts w:ascii="Times New Roman" w:hAnsi="Times New Roman"/>
          <w:sz w:val="22"/>
          <w:szCs w:val="22"/>
        </w:rPr>
        <w:t>(</w:t>
      </w:r>
      <w:proofErr w:type="gramStart"/>
      <w:r w:rsidR="00F774EB">
        <w:rPr>
          <w:rFonts w:ascii="Times New Roman" w:hAnsi="Times New Roman"/>
          <w:sz w:val="22"/>
          <w:szCs w:val="22"/>
        </w:rPr>
        <w:t>Ares(</w:t>
      </w:r>
      <w:proofErr w:type="gramEnd"/>
      <w:r w:rsidR="00F774EB">
        <w:rPr>
          <w:rFonts w:ascii="Times New Roman" w:hAnsi="Times New Roman"/>
          <w:sz w:val="22"/>
          <w:szCs w:val="22"/>
        </w:rPr>
        <w:t xml:space="preserve">2020)1641010 del 18.03.2020) </w:t>
      </w:r>
      <w:r w:rsidRPr="004731FC">
        <w:rPr>
          <w:rFonts w:ascii="Times New Roman" w:hAnsi="Times New Roman"/>
          <w:sz w:val="22"/>
          <w:szCs w:val="22"/>
        </w:rPr>
        <w:t>hanno proposto il rinvio degli audit di sistema al successivo anno cont</w:t>
      </w:r>
      <w:r w:rsidR="005E3061">
        <w:rPr>
          <w:rFonts w:ascii="Times New Roman" w:hAnsi="Times New Roman"/>
          <w:sz w:val="22"/>
          <w:szCs w:val="22"/>
        </w:rPr>
        <w:t>abile.</w:t>
      </w:r>
      <w:r w:rsidR="000C61C7">
        <w:rPr>
          <w:rFonts w:ascii="Times New Roman" w:hAnsi="Times New Roman"/>
          <w:sz w:val="22"/>
          <w:szCs w:val="22"/>
        </w:rPr>
        <w:t xml:space="preserve"> </w:t>
      </w:r>
      <w:r w:rsidRPr="004731FC">
        <w:rPr>
          <w:rFonts w:ascii="Times New Roman" w:hAnsi="Times New Roman"/>
          <w:sz w:val="22"/>
          <w:szCs w:val="22"/>
        </w:rPr>
        <w:t xml:space="preserve">Tale ipotesi secondo </w:t>
      </w:r>
      <w:proofErr w:type="spellStart"/>
      <w:r w:rsidRPr="004731FC">
        <w:rPr>
          <w:rFonts w:ascii="Times New Roman" w:hAnsi="Times New Roman"/>
          <w:sz w:val="22"/>
          <w:szCs w:val="22"/>
        </w:rPr>
        <w:t>l’AdA</w:t>
      </w:r>
      <w:proofErr w:type="spellEnd"/>
      <w:r w:rsidRPr="004731FC">
        <w:rPr>
          <w:rFonts w:ascii="Times New Roman" w:hAnsi="Times New Roman"/>
          <w:sz w:val="22"/>
          <w:szCs w:val="22"/>
        </w:rPr>
        <w:t xml:space="preserve"> porterebbe ad un eccessivo aggravio nel periodo contabile su</w:t>
      </w:r>
      <w:r w:rsidR="00F774EB">
        <w:rPr>
          <w:rFonts w:ascii="Times New Roman" w:hAnsi="Times New Roman"/>
          <w:sz w:val="22"/>
          <w:szCs w:val="22"/>
        </w:rPr>
        <w:t>sseguente</w:t>
      </w:r>
      <w:r w:rsidRPr="004731FC">
        <w:rPr>
          <w:rFonts w:ascii="Times New Roman" w:hAnsi="Times New Roman"/>
          <w:sz w:val="22"/>
          <w:szCs w:val="22"/>
        </w:rPr>
        <w:t xml:space="preserve"> che sconterà ulteriormente gli</w:t>
      </w:r>
      <w:r w:rsidR="005E3061">
        <w:rPr>
          <w:rFonts w:ascii="Times New Roman" w:hAnsi="Times New Roman"/>
          <w:sz w:val="22"/>
          <w:szCs w:val="22"/>
        </w:rPr>
        <w:t xml:space="preserve"> effetti della crisi corrente. </w:t>
      </w:r>
    </w:p>
    <w:p w14:paraId="5EC1E561" w14:textId="7DA40317" w:rsidR="0072336F" w:rsidRDefault="004731FC" w:rsidP="0072336F">
      <w:pPr>
        <w:pStyle w:val="CM12"/>
        <w:spacing w:line="293" w:lineRule="atLeast"/>
        <w:jc w:val="both"/>
        <w:rPr>
          <w:rFonts w:ascii="Times New Roman" w:hAnsi="Times New Roman"/>
          <w:sz w:val="22"/>
          <w:szCs w:val="22"/>
        </w:rPr>
      </w:pPr>
      <w:proofErr w:type="spellStart"/>
      <w:r w:rsidRPr="004731FC">
        <w:rPr>
          <w:rFonts w:ascii="Times New Roman" w:hAnsi="Times New Roman"/>
          <w:sz w:val="22"/>
          <w:szCs w:val="22"/>
        </w:rPr>
        <w:t>L’AdA</w:t>
      </w:r>
      <w:proofErr w:type="spellEnd"/>
      <w:r w:rsidR="00F774EB">
        <w:rPr>
          <w:rFonts w:ascii="Times New Roman" w:hAnsi="Times New Roman"/>
          <w:sz w:val="22"/>
          <w:szCs w:val="22"/>
        </w:rPr>
        <w:t>,</w:t>
      </w:r>
      <w:r w:rsidRPr="004731FC">
        <w:rPr>
          <w:rFonts w:ascii="Times New Roman" w:hAnsi="Times New Roman"/>
          <w:sz w:val="22"/>
          <w:szCs w:val="22"/>
        </w:rPr>
        <w:t xml:space="preserve"> pertanto</w:t>
      </w:r>
      <w:r w:rsidR="00F774EB">
        <w:rPr>
          <w:rFonts w:ascii="Times New Roman" w:hAnsi="Times New Roman"/>
          <w:sz w:val="22"/>
          <w:szCs w:val="22"/>
        </w:rPr>
        <w:t>,</w:t>
      </w:r>
      <w:r w:rsidRPr="004731FC">
        <w:rPr>
          <w:rFonts w:ascii="Times New Roman" w:hAnsi="Times New Roman"/>
          <w:sz w:val="22"/>
          <w:szCs w:val="22"/>
        </w:rPr>
        <w:t xml:space="preserve"> ritiene più opportuno pianificare l’attività di audit di sistema 2020-2021 nel secondo semestre 2020 ispirandosi a criteri condivisi di semplificazione e flessibilità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096E3C11" w14:textId="59D426F8" w:rsidR="00180959" w:rsidRPr="005105CD" w:rsidRDefault="005105CD" w:rsidP="0072336F">
      <w:pPr>
        <w:pStyle w:val="CM12"/>
        <w:spacing w:line="293" w:lineRule="atLeast"/>
        <w:jc w:val="both"/>
        <w:rPr>
          <w:rFonts w:ascii="Times New Roman" w:hAnsi="Times New Roman"/>
          <w:sz w:val="22"/>
          <w:szCs w:val="22"/>
        </w:rPr>
      </w:pPr>
      <w:r w:rsidRPr="00D42FBE">
        <w:rPr>
          <w:rFonts w:ascii="Times New Roman" w:hAnsi="Times New Roman"/>
          <w:sz w:val="22"/>
          <w:szCs w:val="22"/>
        </w:rPr>
        <w:t>Tenuto conto</w:t>
      </w:r>
      <w:r w:rsidR="00132777" w:rsidRPr="00D42FBE">
        <w:rPr>
          <w:rFonts w:ascii="Times New Roman" w:hAnsi="Times New Roman"/>
          <w:sz w:val="22"/>
          <w:szCs w:val="22"/>
        </w:rPr>
        <w:t xml:space="preserve"> di quanto sopra esposto</w:t>
      </w:r>
      <w:r w:rsidRPr="00D42FBE">
        <w:rPr>
          <w:rFonts w:ascii="Times New Roman" w:hAnsi="Times New Roman"/>
          <w:sz w:val="22"/>
          <w:szCs w:val="22"/>
        </w:rPr>
        <w:t>,</w:t>
      </w:r>
      <w:r w:rsidR="00132777" w:rsidRPr="00D42FBE">
        <w:rPr>
          <w:rFonts w:ascii="Times New Roman" w:hAnsi="Times New Roman"/>
          <w:sz w:val="22"/>
          <w:szCs w:val="22"/>
        </w:rPr>
        <w:t xml:space="preserve"> </w:t>
      </w:r>
      <w:r w:rsidRPr="00D42FBE">
        <w:rPr>
          <w:rFonts w:ascii="Times New Roman" w:hAnsi="Times New Roman"/>
          <w:sz w:val="22"/>
          <w:szCs w:val="22"/>
        </w:rPr>
        <w:t xml:space="preserve">degli esiti </w:t>
      </w:r>
      <w:r w:rsidR="00180959" w:rsidRPr="00D42FBE">
        <w:rPr>
          <w:rFonts w:ascii="Times New Roman" w:hAnsi="Times New Roman"/>
          <w:sz w:val="22"/>
          <w:szCs w:val="22"/>
        </w:rPr>
        <w:t>della valutazione dei rischi P.O. FESR 2014-2020 di cui al</w:t>
      </w:r>
      <w:r w:rsidR="00B870B4" w:rsidRPr="00D42FBE">
        <w:rPr>
          <w:rFonts w:ascii="Times New Roman" w:hAnsi="Times New Roman"/>
          <w:sz w:val="22"/>
          <w:szCs w:val="22"/>
        </w:rPr>
        <w:t xml:space="preserve">la tabella </w:t>
      </w:r>
      <w:proofErr w:type="gramStart"/>
      <w:r w:rsidR="00B870B4" w:rsidRPr="00D42FBE">
        <w:rPr>
          <w:rFonts w:ascii="Times New Roman" w:hAnsi="Times New Roman"/>
          <w:sz w:val="22"/>
          <w:szCs w:val="22"/>
        </w:rPr>
        <w:t xml:space="preserve">6, </w:t>
      </w:r>
      <w:r w:rsidRPr="00D42FBE">
        <w:rPr>
          <w:rFonts w:ascii="Times New Roman" w:hAnsi="Times New Roman"/>
          <w:sz w:val="22"/>
          <w:szCs w:val="22"/>
        </w:rPr>
        <w:t xml:space="preserve"> </w:t>
      </w:r>
      <w:r w:rsidR="00B870B4" w:rsidRPr="00D42FBE">
        <w:rPr>
          <w:rFonts w:ascii="Times New Roman" w:hAnsi="Times New Roman"/>
          <w:sz w:val="22"/>
          <w:szCs w:val="22"/>
        </w:rPr>
        <w:t>de</w:t>
      </w:r>
      <w:r w:rsidRPr="00D42FBE">
        <w:rPr>
          <w:rFonts w:ascii="Times New Roman" w:hAnsi="Times New Roman"/>
          <w:sz w:val="22"/>
          <w:szCs w:val="22"/>
        </w:rPr>
        <w:t>gli</w:t>
      </w:r>
      <w:proofErr w:type="gramEnd"/>
      <w:r w:rsidRPr="00D42FBE">
        <w:rPr>
          <w:rFonts w:ascii="Times New Roman" w:hAnsi="Times New Roman"/>
          <w:sz w:val="22"/>
          <w:szCs w:val="22"/>
        </w:rPr>
        <w:t xml:space="preserve"> </w:t>
      </w:r>
      <w:r w:rsidR="00F774EB">
        <w:rPr>
          <w:rFonts w:ascii="Times New Roman" w:hAnsi="Times New Roman"/>
          <w:sz w:val="22"/>
          <w:szCs w:val="22"/>
        </w:rPr>
        <w:t>o</w:t>
      </w:r>
      <w:r w:rsidRPr="00D42FBE">
        <w:rPr>
          <w:rFonts w:ascii="Times New Roman" w:hAnsi="Times New Roman"/>
          <w:sz w:val="22"/>
          <w:szCs w:val="22"/>
        </w:rPr>
        <w:t>rganismi già sottoposti a</w:t>
      </w:r>
      <w:r w:rsidR="00B870B4" w:rsidRPr="00D42FBE">
        <w:rPr>
          <w:rFonts w:ascii="Times New Roman" w:hAnsi="Times New Roman"/>
          <w:sz w:val="22"/>
          <w:szCs w:val="22"/>
        </w:rPr>
        <w:t>d audit nei</w:t>
      </w:r>
      <w:r w:rsidR="00526870" w:rsidRPr="00D42FBE">
        <w:rPr>
          <w:rFonts w:ascii="Times New Roman" w:hAnsi="Times New Roman"/>
          <w:sz w:val="22"/>
          <w:szCs w:val="22"/>
        </w:rPr>
        <w:t xml:space="preserve"> precedenti</w:t>
      </w:r>
      <w:r w:rsidRPr="00D42FBE">
        <w:rPr>
          <w:rFonts w:ascii="Times New Roman" w:hAnsi="Times New Roman"/>
          <w:sz w:val="22"/>
          <w:szCs w:val="22"/>
        </w:rPr>
        <w:t xml:space="preserve"> audit di sistema (tabella par. 7.1) e </w:t>
      </w:r>
      <w:r w:rsidR="00B870B4" w:rsidRPr="00D42FBE">
        <w:rPr>
          <w:rFonts w:ascii="Times New Roman" w:hAnsi="Times New Roman"/>
          <w:sz w:val="22"/>
          <w:szCs w:val="22"/>
        </w:rPr>
        <w:t>del fatto che</w:t>
      </w:r>
      <w:r w:rsidRPr="00D42FBE">
        <w:rPr>
          <w:rFonts w:ascii="Times New Roman" w:hAnsi="Times New Roman"/>
          <w:sz w:val="22"/>
          <w:szCs w:val="22"/>
        </w:rPr>
        <w:t xml:space="preserve"> il </w:t>
      </w:r>
      <w:proofErr w:type="spellStart"/>
      <w:r w:rsidRPr="00D42FBE">
        <w:rPr>
          <w:rFonts w:ascii="Times New Roman" w:hAnsi="Times New Roman"/>
          <w:sz w:val="22"/>
          <w:szCs w:val="22"/>
        </w:rPr>
        <w:t>CdR</w:t>
      </w:r>
      <w:proofErr w:type="spellEnd"/>
      <w:r w:rsidRPr="00D42FBE">
        <w:rPr>
          <w:rFonts w:ascii="Times New Roman" w:hAnsi="Times New Roman"/>
          <w:sz w:val="22"/>
          <w:szCs w:val="22"/>
        </w:rPr>
        <w:t xml:space="preserve"> Famiglia sarà sottoposto ad audit di sistema </w:t>
      </w:r>
      <w:r w:rsidR="00D42FBE" w:rsidRPr="00D42FBE">
        <w:rPr>
          <w:rFonts w:ascii="Times New Roman" w:hAnsi="Times New Roman"/>
          <w:sz w:val="22"/>
          <w:szCs w:val="22"/>
        </w:rPr>
        <w:t xml:space="preserve">sul PO FSE </w:t>
      </w:r>
      <w:r w:rsidR="00526870" w:rsidRPr="00D42FBE">
        <w:rPr>
          <w:rFonts w:ascii="Times New Roman" w:hAnsi="Times New Roman"/>
          <w:sz w:val="22"/>
          <w:szCs w:val="22"/>
        </w:rPr>
        <w:t xml:space="preserve">per </w:t>
      </w:r>
      <w:r w:rsidR="00B870B4" w:rsidRPr="00D42FBE">
        <w:rPr>
          <w:rFonts w:ascii="Times New Roman" w:hAnsi="Times New Roman"/>
          <w:sz w:val="22"/>
          <w:szCs w:val="22"/>
        </w:rPr>
        <w:t>il medesimo periodo contabile 01.07.2020 -30.06.2021</w:t>
      </w:r>
      <w:r w:rsidR="00526870" w:rsidRPr="00D42FBE">
        <w:rPr>
          <w:rFonts w:ascii="Times New Roman" w:hAnsi="Times New Roman"/>
          <w:sz w:val="22"/>
          <w:szCs w:val="22"/>
        </w:rPr>
        <w:t xml:space="preserve">, </w:t>
      </w:r>
      <w:r w:rsidR="00B870B4" w:rsidRPr="00D42FBE">
        <w:rPr>
          <w:rFonts w:ascii="Times New Roman" w:hAnsi="Times New Roman"/>
          <w:sz w:val="22"/>
          <w:szCs w:val="22"/>
        </w:rPr>
        <w:t xml:space="preserve">sul PO FESR </w:t>
      </w:r>
      <w:r w:rsidR="00180959" w:rsidRPr="00D42FBE">
        <w:rPr>
          <w:rFonts w:ascii="Times New Roman" w:hAnsi="Times New Roman"/>
          <w:sz w:val="22"/>
          <w:szCs w:val="22"/>
        </w:rPr>
        <w:t xml:space="preserve">saranno effettuati controlli di sistema </w:t>
      </w:r>
      <w:r w:rsidR="00A91EFB" w:rsidRPr="00D42FBE">
        <w:rPr>
          <w:rFonts w:ascii="Times New Roman" w:hAnsi="Times New Roman"/>
          <w:sz w:val="22"/>
          <w:szCs w:val="22"/>
        </w:rPr>
        <w:t>nel secondo semest</w:t>
      </w:r>
      <w:r w:rsidR="005E3061" w:rsidRPr="00D42FBE">
        <w:rPr>
          <w:rFonts w:ascii="Times New Roman" w:hAnsi="Times New Roman"/>
          <w:sz w:val="22"/>
          <w:szCs w:val="22"/>
        </w:rPr>
        <w:t>re 2020</w:t>
      </w:r>
      <w:r w:rsidR="00A91EFB" w:rsidRPr="00D42FBE">
        <w:rPr>
          <w:rFonts w:ascii="Times New Roman" w:hAnsi="Times New Roman"/>
          <w:sz w:val="22"/>
          <w:szCs w:val="22"/>
        </w:rPr>
        <w:t xml:space="preserve"> </w:t>
      </w:r>
      <w:r w:rsidR="00180959" w:rsidRPr="00D42FBE">
        <w:rPr>
          <w:rFonts w:ascii="Times New Roman" w:hAnsi="Times New Roman"/>
          <w:sz w:val="22"/>
          <w:szCs w:val="22"/>
        </w:rPr>
        <w:t>sui seguenti soggetti:</w:t>
      </w:r>
    </w:p>
    <w:p w14:paraId="6EDCB416" w14:textId="77777777" w:rsidR="0072336F" w:rsidRPr="0072336F" w:rsidRDefault="0072336F" w:rsidP="0072336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64CCC513"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periodo contabile 01.07.2020 -30.06.2021</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77777777" w:rsidR="005B0C5E" w:rsidRPr="000B3B50" w:rsidRDefault="005B0C5E"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AcAdG</w:t>
            </w:r>
            <w:proofErr w:type="spellEnd"/>
          </w:p>
        </w:tc>
        <w:tc>
          <w:tcPr>
            <w:tcW w:w="3969" w:type="dxa"/>
          </w:tcPr>
          <w:p w14:paraId="56DA8BA9" w14:textId="77777777" w:rsidR="005B0C5E" w:rsidRPr="000B3B50" w:rsidRDefault="005E3061" w:rsidP="005E3061">
            <w:pPr>
              <w:pStyle w:val="CM2"/>
              <w:jc w:val="center"/>
              <w:rPr>
                <w:rFonts w:ascii="Times New Roman" w:hAnsi="Times New Roman"/>
                <w:iCs/>
                <w:sz w:val="21"/>
                <w:szCs w:val="21"/>
              </w:rPr>
            </w:pPr>
            <w:r>
              <w:rPr>
                <w:rFonts w:ascii="Times New Roman" w:hAnsi="Times New Roman"/>
                <w:iCs/>
                <w:sz w:val="21"/>
                <w:szCs w:val="21"/>
              </w:rPr>
              <w:t>IV</w:t>
            </w: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77777777" w:rsidR="00730810" w:rsidRPr="00C5578C" w:rsidRDefault="00730810" w:rsidP="0070558D">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71BEA38E" w14:textId="77777777" w:rsidR="00730810" w:rsidRPr="00C5578C" w:rsidRDefault="005E3061" w:rsidP="005E3061">
            <w:pPr>
              <w:pStyle w:val="CM2"/>
              <w:jc w:val="center"/>
              <w:rPr>
                <w:rFonts w:ascii="Times New Roman" w:hAnsi="Times New Roman"/>
                <w:iCs/>
                <w:sz w:val="21"/>
                <w:szCs w:val="21"/>
                <w:highlight w:val="yellow"/>
              </w:rPr>
            </w:pPr>
            <w:r w:rsidRPr="00526870">
              <w:rPr>
                <w:rFonts w:ascii="Times New Roman" w:hAnsi="Times New Roman"/>
                <w:iCs/>
                <w:sz w:val="21"/>
                <w:szCs w:val="21"/>
              </w:rPr>
              <w:t>XI</w:t>
            </w: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77777777" w:rsidR="00730810" w:rsidRPr="000B3B50" w:rsidRDefault="00730810"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w:t>
            </w:r>
            <w:r w:rsidRPr="000B3B50">
              <w:rPr>
                <w:rFonts w:ascii="Times New Roman" w:hAnsi="Times New Roman"/>
                <w:b/>
                <w:bCs/>
                <w:sz w:val="20"/>
                <w:szCs w:val="18"/>
              </w:rPr>
              <w:t>d</w:t>
            </w:r>
            <w:r w:rsidR="005E3061">
              <w:rPr>
                <w:rFonts w:ascii="Times New Roman" w:hAnsi="Times New Roman"/>
                <w:b/>
                <w:bCs/>
                <w:sz w:val="20"/>
                <w:szCs w:val="18"/>
              </w:rPr>
              <w:t>R</w:t>
            </w:r>
            <w:proofErr w:type="spellEnd"/>
            <w:r w:rsidR="005E3061">
              <w:rPr>
                <w:rFonts w:ascii="Times New Roman" w:hAnsi="Times New Roman"/>
                <w:b/>
                <w:bCs/>
                <w:sz w:val="20"/>
                <w:szCs w:val="18"/>
              </w:rPr>
              <w:t xml:space="preserve"> ARIT</w:t>
            </w:r>
          </w:p>
        </w:tc>
        <w:tc>
          <w:tcPr>
            <w:tcW w:w="3969" w:type="dxa"/>
          </w:tcPr>
          <w:p w14:paraId="765F946F" w14:textId="21824275" w:rsidR="00730810" w:rsidRPr="000B3B50" w:rsidRDefault="005E3061" w:rsidP="005E3061">
            <w:pPr>
              <w:pStyle w:val="CM2"/>
              <w:jc w:val="center"/>
              <w:rPr>
                <w:rFonts w:ascii="Times New Roman" w:hAnsi="Times New Roman"/>
                <w:iCs/>
                <w:sz w:val="21"/>
                <w:szCs w:val="21"/>
              </w:rPr>
            </w:pPr>
            <w:r>
              <w:rPr>
                <w:rFonts w:ascii="Times New Roman" w:hAnsi="Times New Roman"/>
                <w:iCs/>
                <w:sz w:val="21"/>
                <w:szCs w:val="21"/>
              </w:rPr>
              <w:t xml:space="preserve">II </w:t>
            </w:r>
            <w:r w:rsidR="0072336F">
              <w:rPr>
                <w:rFonts w:ascii="Times New Roman" w:hAnsi="Times New Roman"/>
                <w:iCs/>
                <w:sz w:val="21"/>
                <w:szCs w:val="21"/>
              </w:rPr>
              <w:t>–</w:t>
            </w:r>
            <w:r w:rsidR="000C61C7">
              <w:rPr>
                <w:rFonts w:ascii="Times New Roman" w:hAnsi="Times New Roman"/>
                <w:iCs/>
                <w:sz w:val="21"/>
                <w:szCs w:val="21"/>
              </w:rPr>
              <w:t xml:space="preserve"> </w:t>
            </w:r>
            <w:r>
              <w:rPr>
                <w:rFonts w:ascii="Times New Roman" w:hAnsi="Times New Roman"/>
                <w:iCs/>
                <w:sz w:val="21"/>
                <w:szCs w:val="21"/>
              </w:rPr>
              <w:t>IV</w:t>
            </w: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711"/>
        <w:gridCol w:w="3277"/>
        <w:gridCol w:w="4717"/>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77777777" w:rsidR="00D61891" w:rsidRPr="00CE2D33" w:rsidRDefault="00D61891" w:rsidP="000B3B50">
            <w:pPr>
              <w:pStyle w:val="Default"/>
              <w:rPr>
                <w:rFonts w:ascii="Times New Roman" w:hAnsi="Times New Roman" w:cs="Times New Roman"/>
                <w:color w:val="auto"/>
                <w:sz w:val="20"/>
                <w:szCs w:val="20"/>
              </w:rPr>
            </w:pPr>
            <w:proofErr w:type="spellStart"/>
            <w:r w:rsidRPr="00CE2D33">
              <w:rPr>
                <w:rFonts w:ascii="Times New Roman" w:hAnsi="Times New Roman" w:cs="Times New Roman"/>
                <w:color w:val="auto"/>
                <w:sz w:val="20"/>
                <w:szCs w:val="20"/>
              </w:rPr>
              <w:t>AcAdG</w:t>
            </w:r>
            <w:proofErr w:type="spellEnd"/>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AdC</w:t>
            </w:r>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77777777" w:rsidR="00D61891" w:rsidRPr="00CE2D33" w:rsidRDefault="005E3061" w:rsidP="000B3B50">
            <w:pPr>
              <w:pStyle w:val="Default"/>
              <w:rPr>
                <w:rFonts w:ascii="Times New Roman" w:hAnsi="Times New Roman" w:cs="Times New Roman"/>
                <w:color w:val="auto"/>
                <w:sz w:val="20"/>
                <w:szCs w:val="20"/>
              </w:rPr>
            </w:pPr>
            <w:proofErr w:type="spellStart"/>
            <w:r>
              <w:rPr>
                <w:rFonts w:ascii="Times New Roman" w:hAnsi="Times New Roman" w:cs="Times New Roman"/>
                <w:color w:val="auto"/>
                <w:sz w:val="20"/>
                <w:szCs w:val="20"/>
              </w:rPr>
              <w:t>CdR</w:t>
            </w:r>
            <w:proofErr w:type="spellEnd"/>
            <w:r>
              <w:rPr>
                <w:rFonts w:ascii="Times New Roman" w:hAnsi="Times New Roman" w:cs="Times New Roman"/>
                <w:color w:val="auto"/>
                <w:sz w:val="20"/>
                <w:szCs w:val="20"/>
              </w:rPr>
              <w:t xml:space="preserve"> ARIT</w:t>
            </w: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 xml:space="preserve">Ambito </w:t>
            </w:r>
            <w:proofErr w:type="gramStart"/>
            <w:r w:rsidRPr="000B3B50">
              <w:rPr>
                <w:rFonts w:ascii="Times New Roman" w:hAnsi="Times New Roman" w:cs="Times New Roman"/>
                <w:bCs/>
                <w:color w:val="auto"/>
                <w:sz w:val="20"/>
                <w:szCs w:val="20"/>
              </w:rPr>
              <w:t>dell’ audit</w:t>
            </w:r>
            <w:proofErr w:type="gramEnd"/>
          </w:p>
        </w:tc>
        <w:tc>
          <w:tcPr>
            <w:tcW w:w="0" w:type="auto"/>
            <w:gridSpan w:val="2"/>
            <w:vAlign w:val="center"/>
          </w:tcPr>
          <w:p w14:paraId="7B5EFE74" w14:textId="759A6A65"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L’Audit prevede la verifica sulle procedure e sui sistemi istituiti, incluso il SI, per la gestione del PO F</w:t>
            </w:r>
            <w:r w:rsidR="00F774EB">
              <w:rPr>
                <w:rFonts w:ascii="Times New Roman" w:hAnsi="Times New Roman" w:cs="Times New Roman"/>
                <w:color w:val="auto"/>
                <w:sz w:val="20"/>
                <w:szCs w:val="20"/>
              </w:rPr>
              <w:t>ESR</w:t>
            </w:r>
            <w:r w:rsidRPr="00F94FC1">
              <w:rPr>
                <w:rFonts w:ascii="Times New Roman" w:hAnsi="Times New Roman" w:cs="Times New Roman"/>
                <w:color w:val="auto"/>
                <w:sz w:val="20"/>
                <w:szCs w:val="20"/>
              </w:rPr>
              <w:t xml:space="preserve"> per accertarne la conformità</w:t>
            </w:r>
            <w:r w:rsidR="005E3061">
              <w:rPr>
                <w:rFonts w:ascii="Times New Roman" w:hAnsi="Times New Roman" w:cs="Times New Roman"/>
                <w:color w:val="auto"/>
                <w:sz w:val="20"/>
                <w:szCs w:val="20"/>
              </w:rPr>
              <w:t xml:space="preserve"> al Regolamento (UE) 1303/2013</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77777777"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w:t>
            </w:r>
            <w:proofErr w:type="gramStart"/>
            <w:r w:rsidR="006D05E9" w:rsidRPr="00F94FC1">
              <w:rPr>
                <w:rFonts w:ascii="Times New Roman" w:hAnsi="Times New Roman" w:cs="Times New Roman"/>
                <w:color w:val="auto"/>
                <w:sz w:val="20"/>
                <w:szCs w:val="20"/>
              </w:rPr>
              <w:t>ragion</w:t>
            </w:r>
            <w:r>
              <w:rPr>
                <w:rFonts w:ascii="Times New Roman" w:hAnsi="Times New Roman" w:cs="Times New Roman"/>
                <w:color w:val="auto"/>
                <w:sz w:val="20"/>
                <w:szCs w:val="20"/>
              </w:rPr>
              <w:t>evoli  garanzie</w:t>
            </w:r>
            <w:proofErr w:type="gramEnd"/>
            <w:r>
              <w:rPr>
                <w:rFonts w:ascii="Times New Roman" w:hAnsi="Times New Roman" w:cs="Times New Roman"/>
                <w:color w:val="auto"/>
                <w:sz w:val="20"/>
                <w:szCs w:val="20"/>
              </w:rPr>
              <w:t xml:space="preserve">  che i sistemi di gestione e controllo istituiti dal PO FESR </w:t>
            </w:r>
            <w:r w:rsidR="006D05E9" w:rsidRPr="00F94FC1">
              <w:rPr>
                <w:rFonts w:ascii="Times New Roman" w:hAnsi="Times New Roman" w:cs="Times New Roman"/>
                <w:color w:val="auto"/>
                <w:sz w:val="20"/>
                <w:szCs w:val="20"/>
              </w:rPr>
              <w:t xml:space="preserve">Sicilia siano conformi alle descrizioni e funzionino efficacemente per prevenire e </w:t>
            </w:r>
            <w:r w:rsidR="006D05E9" w:rsidRPr="00F94FC1">
              <w:rPr>
                <w:rFonts w:ascii="Times New Roman" w:hAnsi="Times New Roman" w:cs="Times New Roman"/>
                <w:color w:val="auto"/>
                <w:sz w:val="20"/>
                <w:szCs w:val="20"/>
              </w:rPr>
              <w:lastRenderedPageBreak/>
              <w:t xml:space="preserve">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lastRenderedPageBreak/>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7FE5E213"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w:t>
            </w:r>
            <w:proofErr w:type="spellStart"/>
            <w:r w:rsidR="005E3061">
              <w:rPr>
                <w:rFonts w:ascii="Times New Roman" w:hAnsi="Times New Roman" w:cs="Times New Roman"/>
                <w:color w:val="auto"/>
                <w:sz w:val="20"/>
                <w:szCs w:val="20"/>
              </w:rPr>
              <w:t>based</w:t>
            </w:r>
            <w:proofErr w:type="spellEnd"/>
            <w:r w:rsidR="005E3061">
              <w:rPr>
                <w:rFonts w:ascii="Times New Roman" w:hAnsi="Times New Roman" w:cs="Times New Roman"/>
                <w:color w:val="auto"/>
                <w:sz w:val="20"/>
                <w:szCs w:val="20"/>
              </w:rPr>
              <w:t xml:space="preserve">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 xml:space="preserve">sistemi di controllo </w:t>
            </w:r>
            <w:proofErr w:type="gramStart"/>
            <w:r w:rsidRPr="00F94FC1">
              <w:rPr>
                <w:rFonts w:ascii="Times New Roman" w:hAnsi="Times New Roman" w:cs="Times New Roman"/>
                <w:color w:val="auto"/>
                <w:sz w:val="20"/>
                <w:szCs w:val="20"/>
              </w:rPr>
              <w:t>adottati .</w:t>
            </w:r>
            <w:proofErr w:type="gramEnd"/>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B458E9">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32327302" w14:textId="77777777" w:rsidR="00EC0EC2" w:rsidRPr="000B3B50" w:rsidRDefault="00EC0EC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3A27C177"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0142E1F0" w14:textId="77777777" w:rsidR="000B64A2" w:rsidRPr="000B3B50" w:rsidRDefault="000B64A2" w:rsidP="000B64A2">
            <w:pPr>
              <w:spacing w:after="200" w:line="276" w:lineRule="auto"/>
              <w:ind w:left="3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un contratto/convenzione sottoscritto da organismo erogatore e organismo beneficiario che regoli i rapporti tra le parti rispetto alle modalità di utilizzo del </w:t>
            </w:r>
            <w:r w:rsidRPr="000B3B50">
              <w:rPr>
                <w:rFonts w:ascii="Times New Roman" w:hAnsi="Times New Roman" w:cs="Times New Roman"/>
                <w:sz w:val="20"/>
                <w:szCs w:val="20"/>
              </w:rPr>
              <w:lastRenderedPageBreak/>
              <w:t xml:space="preserve">contributo, alle condizioni e tempistica per la realizzazione di opere pubbliche, alle caratteristiche dei beni da acquisire,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w:t>
            </w:r>
            <w:proofErr w:type="spellStart"/>
            <w:r w:rsidRPr="000B3B50">
              <w:rPr>
                <w:rFonts w:ascii="Times New Roman" w:hAnsi="Times New Roman" w:cs="Times New Roman"/>
                <w:sz w:val="20"/>
                <w:szCs w:val="20"/>
              </w:rPr>
              <w:t>sheet</w:t>
            </w:r>
            <w:proofErr w:type="spellEnd"/>
            <w:r w:rsidRPr="000B3B50">
              <w:rPr>
                <w:rFonts w:ascii="Times New Roman" w:hAnsi="Times New Roman" w:cs="Times New Roman"/>
                <w:sz w:val="20"/>
                <w:szCs w:val="20"/>
              </w:rPr>
              <w:t xml:space="preserve">,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xml:space="preserve">),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adempimento degli obblighi di informazione previsti dalla normativa comunitaria, dal programma, dal Piano di Comunicazione, dal contratto/convenzione, </w:t>
            </w:r>
            <w:proofErr w:type="spellStart"/>
            <w:r w:rsidRPr="000B3B50">
              <w:rPr>
                <w:rFonts w:ascii="Times New Roman" w:hAnsi="Times New Roman" w:cs="Times New Roman"/>
                <w:sz w:val="20"/>
                <w:szCs w:val="20"/>
              </w:rPr>
              <w:t>ecc</w:t>
            </w:r>
            <w:proofErr w:type="spellEnd"/>
            <w:r w:rsidRPr="000B3B50">
              <w:rPr>
                <w:rFonts w:ascii="Times New Roman" w:hAnsi="Times New Roman" w:cs="Times New Roman"/>
                <w:sz w:val="20"/>
                <w:szCs w:val="20"/>
              </w:rPr>
              <w:t>;</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 xml:space="preserve">Verifica della conformità dell’operazione alle indicazioni inerenti </w:t>
            </w:r>
            <w:proofErr w:type="gramStart"/>
            <w:r w:rsidRPr="000B3B50">
              <w:rPr>
                <w:rFonts w:ascii="Times New Roman" w:hAnsi="Times New Roman" w:cs="Times New Roman"/>
                <w:sz w:val="20"/>
                <w:szCs w:val="20"/>
              </w:rPr>
              <w:t>il</w:t>
            </w:r>
            <w:proofErr w:type="gramEnd"/>
            <w:r w:rsidRPr="000B3B50">
              <w:rPr>
                <w:rFonts w:ascii="Times New Roman" w:hAnsi="Times New Roman" w:cs="Times New Roman"/>
                <w:sz w:val="20"/>
                <w:szCs w:val="20"/>
              </w:rPr>
              <w:t xml:space="preserve">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7777777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proofErr w:type="gramStart"/>
            <w:r w:rsidR="00C20D9B">
              <w:rPr>
                <w:rFonts w:ascii="Times New Roman" w:hAnsi="Times New Roman" w:cstheme="minorBidi"/>
                <w:sz w:val="20"/>
                <w:szCs w:val="20"/>
              </w:rPr>
              <w:t xml:space="preserve">allegati </w:t>
            </w:r>
            <w:r w:rsidR="00642E78">
              <w:rPr>
                <w:rFonts w:ascii="Times New Roman" w:hAnsi="Times New Roman" w:cstheme="minorBidi"/>
                <w:sz w:val="20"/>
                <w:szCs w:val="20"/>
              </w:rPr>
              <w:t>:</w:t>
            </w:r>
            <w:r w:rsidRPr="00DD04C2">
              <w:rPr>
                <w:rFonts w:ascii="Times New Roman" w:hAnsi="Times New Roman" w:cstheme="minorBidi"/>
                <w:sz w:val="20"/>
                <w:szCs w:val="20"/>
              </w:rPr>
              <w:t>verbali</w:t>
            </w:r>
            <w:proofErr w:type="gramEnd"/>
            <w:r w:rsidRPr="00DD04C2">
              <w:rPr>
                <w:rFonts w:ascii="Times New Roman" w:hAnsi="Times New Roman" w:cstheme="minorBidi"/>
                <w:sz w:val="20"/>
                <w:szCs w:val="20"/>
              </w:rPr>
              <w:t xml:space="preserve"> e check list specifiche in riferimento al tipo di operazione</w:t>
            </w:r>
            <w:r w:rsidR="00C20D9B">
              <w:rPr>
                <w:rFonts w:ascii="Times New Roman" w:hAnsi="Times New Roman" w:cstheme="minorBidi"/>
                <w:sz w:val="20"/>
                <w:szCs w:val="20"/>
              </w:rPr>
              <w:t xml:space="preserve"> presenti sul SI </w:t>
            </w:r>
            <w:proofErr w:type="spellStart"/>
            <w:r w:rsidR="00C20D9B">
              <w:rPr>
                <w:rFonts w:ascii="Times New Roman" w:hAnsi="Times New Roman" w:cstheme="minorBidi"/>
                <w:sz w:val="20"/>
                <w:szCs w:val="20"/>
              </w:rPr>
              <w:t>MyAudit</w:t>
            </w:r>
            <w:proofErr w:type="spellEnd"/>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w:t>
            </w:r>
            <w:proofErr w:type="spellStart"/>
            <w:r w:rsidRPr="00DD04C2">
              <w:rPr>
                <w:rFonts w:ascii="Times New Roman" w:hAnsi="Times New Roman" w:cs="Times New Roman"/>
                <w:sz w:val="20"/>
                <w:szCs w:val="20"/>
              </w:rPr>
              <w:t>dell’AdA</w:t>
            </w:r>
            <w:proofErr w:type="spellEnd"/>
            <w:r w:rsidRPr="00DD04C2">
              <w:rPr>
                <w:rFonts w:ascii="Times New Roman" w:hAnsi="Times New Roman" w:cs="Times New Roman"/>
                <w:sz w:val="20"/>
                <w:szCs w:val="20"/>
              </w:rPr>
              <w:t xml:space="preserve">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5" w:name="_Toc326592528"/>
            <w:r w:rsidRPr="00DD04C2">
              <w:rPr>
                <w:rFonts w:ascii="Times New Roman" w:hAnsi="Times New Roman" w:cs="Times New Roman"/>
                <w:sz w:val="20"/>
                <w:szCs w:val="20"/>
              </w:rPr>
              <w:t xml:space="preserve">Formalizzazione del Rapporto provvisorio di </w:t>
            </w:r>
            <w:bookmarkEnd w:id="275"/>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proofErr w:type="spellStart"/>
            <w:r w:rsidR="002A1E7D">
              <w:rPr>
                <w:rFonts w:ascii="Times New Roman" w:hAnsi="Times New Roman" w:cs="Times New Roman"/>
                <w:bCs/>
                <w:sz w:val="20"/>
                <w:szCs w:val="20"/>
              </w:rPr>
              <w:t>xxxxxx</w:t>
            </w:r>
            <w:proofErr w:type="spellEnd"/>
            <w:r>
              <w:rPr>
                <w:rFonts w:ascii="Times New Roman" w:hAnsi="Times New Roman" w:cs="Times New Roman"/>
                <w:bCs/>
                <w:sz w:val="20"/>
                <w:szCs w:val="20"/>
              </w:rPr>
              <w:t xml:space="preserve"> al </w:t>
            </w:r>
            <w:proofErr w:type="spellStart"/>
            <w:r w:rsidR="002A1E7D">
              <w:rPr>
                <w:rFonts w:ascii="Times New Roman" w:hAnsi="Times New Roman" w:cs="Times New Roman"/>
                <w:bCs/>
                <w:sz w:val="20"/>
                <w:szCs w:val="20"/>
              </w:rPr>
              <w:t>xxxxxx</w:t>
            </w:r>
            <w:proofErr w:type="spellEnd"/>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proofErr w:type="spellStart"/>
            <w:r w:rsidR="002A1E7D">
              <w:rPr>
                <w:rFonts w:ascii="Times New Roman" w:hAnsi="Times New Roman"/>
                <w:bCs/>
                <w:sz w:val="20"/>
                <w:szCs w:val="20"/>
              </w:rPr>
              <w:t>xxxxx</w:t>
            </w:r>
            <w:proofErr w:type="spellEnd"/>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lastRenderedPageBreak/>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Linea di 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 xml:space="preserve">Servizio di controllo </w:t>
            </w:r>
            <w:proofErr w:type="spellStart"/>
            <w:r w:rsidRPr="000B3B50">
              <w:rPr>
                <w:rFonts w:ascii="Times New Roman" w:hAnsi="Times New Roman"/>
                <w:b/>
                <w:bCs/>
                <w:sz w:val="18"/>
                <w:szCs w:val="18"/>
              </w:rPr>
              <w:t>AdA</w:t>
            </w:r>
            <w:proofErr w:type="spellEnd"/>
            <w:r w:rsidRPr="000B3B50">
              <w:rPr>
                <w:rFonts w:ascii="Times New Roman" w:hAnsi="Times New Roman"/>
                <w:b/>
                <w:bCs/>
                <w:sz w:val="18"/>
                <w:szCs w:val="18"/>
              </w:rPr>
              <w:t xml:space="preserve"> incaricato</w:t>
            </w:r>
          </w:p>
        </w:tc>
      </w:tr>
      <w:tr w:rsidR="0099011D" w:rsidRPr="0099011D" w14:paraId="1B389A6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7C50350" w14:textId="0E8EE62B" w:rsidR="0099011D" w:rsidRPr="00526870" w:rsidRDefault="0099011D" w:rsidP="008D4F2C">
            <w:pPr>
              <w:pStyle w:val="CM14"/>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vAlign w:val="center"/>
          </w:tcPr>
          <w:p w14:paraId="6C1D00A2" w14:textId="14A4BA61"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2FAE2842" w14:textId="35BC520E" w:rsidR="0099011D" w:rsidRPr="00526870" w:rsidRDefault="0099011D" w:rsidP="0099011D">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74B4AE9" w14:textId="4F561DA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E85ABCE" w14:textId="4E0C77A0" w:rsidR="0099011D" w:rsidRPr="00526870" w:rsidRDefault="0099011D" w:rsidP="0099011D">
            <w:pPr>
              <w:jc w:val="center"/>
              <w:rPr>
                <w:rFonts w:ascii="Times New Roman" w:hAnsi="Times New Roman"/>
                <w:color w:val="000000"/>
                <w:sz w:val="20"/>
                <w:szCs w:val="20"/>
                <w:lang w:val="en-US"/>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91CCB89" w14:textId="3779931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vAlign w:val="center"/>
          </w:tcPr>
          <w:p w14:paraId="40B92E78" w14:textId="2F580612" w:rsidR="0099011D" w:rsidRPr="00526870" w:rsidRDefault="0099011D" w:rsidP="008D4F2C">
            <w:pPr>
              <w:pStyle w:val="CM14"/>
              <w:jc w:val="center"/>
              <w:rPr>
                <w:rFonts w:ascii="Times New Roman" w:hAnsi="Times New Roman"/>
                <w:bCs/>
                <w:sz w:val="20"/>
                <w:szCs w:val="20"/>
                <w:lang w:val="en-US"/>
              </w:rPr>
            </w:pPr>
          </w:p>
        </w:tc>
      </w:tr>
      <w:tr w:rsidR="0099011D" w:rsidRPr="00C5578C" w14:paraId="356AA4CD"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588D921" w14:textId="552BD889"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4DFEB429" w14:textId="33C98624"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3F525552" w14:textId="6D1E0598"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4A00F1E" w14:textId="2D994CA4"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B70D40F" w14:textId="54326D56"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283F4FA" w14:textId="1B20CBAD"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2B59F722" w14:textId="5EEDB3B5" w:rsidR="0099011D" w:rsidRPr="00526870" w:rsidRDefault="0099011D" w:rsidP="008D4F2C">
            <w:pPr>
              <w:jc w:val="center"/>
              <w:rPr>
                <w:rFonts w:ascii="Times New Roman" w:hAnsi="Times New Roman"/>
                <w:sz w:val="20"/>
                <w:szCs w:val="20"/>
              </w:rPr>
            </w:pPr>
          </w:p>
        </w:tc>
      </w:tr>
      <w:tr w:rsidR="0099011D" w:rsidRPr="00C5578C" w14:paraId="04A77EE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74110F5" w14:textId="41A6F12F"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76346197" w14:textId="3F15C803"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5290CED9" w14:textId="657E732F"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C3161" w14:textId="19BC3D0A"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3DF01D9" w14:textId="52BF8E20"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56B0BB" w14:textId="0E1EE839"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1C6DA0A" w14:textId="6014186B" w:rsidR="0099011D" w:rsidRPr="00526870" w:rsidRDefault="0099011D" w:rsidP="008D4F2C">
            <w:pPr>
              <w:jc w:val="center"/>
              <w:rPr>
                <w:rFonts w:ascii="Times New Roman" w:hAnsi="Times New Roman"/>
                <w:sz w:val="20"/>
                <w:szCs w:val="20"/>
              </w:rPr>
            </w:pPr>
          </w:p>
        </w:tc>
      </w:tr>
      <w:tr w:rsidR="0099011D" w:rsidRPr="00C5578C" w14:paraId="6259ACA8"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BB885B" w14:textId="764A7F7D"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3D6AE63F" w14:textId="049C2BD7"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490FDAE6" w14:textId="7F83F6B3"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04D857F" w14:textId="710C4A1C"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90707BE" w14:textId="7E8FE334"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C0DD1D" w14:textId="3C7F669A"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AEF88A3" w14:textId="7DF9AFC3" w:rsidR="0099011D" w:rsidRPr="00526870" w:rsidRDefault="0099011D" w:rsidP="008D4F2C">
            <w:pPr>
              <w:jc w:val="center"/>
              <w:rPr>
                <w:rFonts w:ascii="Times New Roman" w:hAnsi="Times New Roman"/>
                <w:sz w:val="20"/>
                <w:szCs w:val="20"/>
              </w:rPr>
            </w:pPr>
          </w:p>
        </w:tc>
      </w:tr>
      <w:tr w:rsidR="00933B6C" w:rsidRPr="00C5578C" w14:paraId="7666F2B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000000" w:fill="FFFFFF"/>
            <w:vAlign w:val="bottom"/>
          </w:tcPr>
          <w:p w14:paraId="254181E6" w14:textId="6A5F38AC" w:rsidR="00933B6C" w:rsidRPr="00526870" w:rsidRDefault="00933B6C" w:rsidP="008D4F2C">
            <w:pPr>
              <w:jc w:val="center"/>
              <w:rPr>
                <w:rFonts w:ascii="Times New Roman" w:hAnsi="Times New Roman"/>
                <w:color w:val="000000"/>
                <w:sz w:val="20"/>
                <w:szCs w:val="20"/>
              </w:rPr>
            </w:pPr>
          </w:p>
        </w:tc>
        <w:tc>
          <w:tcPr>
            <w:tcW w:w="736" w:type="pct"/>
            <w:gridSpan w:val="3"/>
            <w:tcBorders>
              <w:left w:val="single" w:sz="4" w:space="0" w:color="auto"/>
            </w:tcBorders>
            <w:shd w:val="clear" w:color="auto" w:fill="FFFFFF" w:themeFill="background1"/>
          </w:tcPr>
          <w:p w14:paraId="5D21185D" w14:textId="4FE39F3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9B09062" w14:textId="4DA1B683" w:rsidR="00933B6C" w:rsidRPr="00526870" w:rsidRDefault="00933B6C" w:rsidP="00933B6C">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59FEF51" w14:textId="2E9CBA3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43ACEFF6" w14:textId="4C212532" w:rsidR="00933B6C" w:rsidRPr="00526870" w:rsidRDefault="00933B6C" w:rsidP="00933B6C">
            <w:pPr>
              <w:jc w:val="center"/>
              <w:rPr>
                <w:rFonts w:ascii="Times New Roman" w:hAnsi="Times New Roman"/>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C7E7BAB" w14:textId="2309DA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B5B3E03" w14:textId="6ED8C572" w:rsidR="00933B6C" w:rsidRPr="00526870" w:rsidRDefault="00933B6C" w:rsidP="008D4F2C">
            <w:pPr>
              <w:jc w:val="center"/>
              <w:rPr>
                <w:rFonts w:ascii="Times New Roman" w:hAnsi="Times New Roman"/>
                <w:color w:val="000000"/>
                <w:sz w:val="20"/>
                <w:szCs w:val="20"/>
              </w:rPr>
            </w:pPr>
          </w:p>
        </w:tc>
      </w:tr>
      <w:tr w:rsidR="00933B6C" w:rsidRPr="00C5578C" w14:paraId="6D6D437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6798F5F" w14:textId="0CABB8A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07E2153" w14:textId="491A2FE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1D169FB" w14:textId="7543E7A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BB38D" w14:textId="1F009A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C83FB3E" w14:textId="511B4A5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E4A5D41" w14:textId="620E13D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5E85762" w14:textId="0D1B9F21" w:rsidR="00933B6C" w:rsidRPr="00526870" w:rsidRDefault="00933B6C" w:rsidP="008D4F2C">
            <w:pPr>
              <w:jc w:val="center"/>
              <w:rPr>
                <w:rFonts w:ascii="Times New Roman" w:hAnsi="Times New Roman"/>
                <w:bCs/>
                <w:sz w:val="20"/>
                <w:szCs w:val="20"/>
              </w:rPr>
            </w:pPr>
          </w:p>
        </w:tc>
      </w:tr>
      <w:tr w:rsidR="00933B6C" w:rsidRPr="00C5578C" w14:paraId="5D1714DE"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13C1DF42" w14:textId="28EB841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F9EB548" w14:textId="60C60CF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69D3783" w14:textId="348EAE6B"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8678ACF" w14:textId="37FB08D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center"/>
          </w:tcPr>
          <w:p w14:paraId="67450874" w14:textId="213CE3C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E624180" w14:textId="32D7F0C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A77B2E6" w14:textId="77B45A13" w:rsidR="00933B6C" w:rsidRPr="00526870" w:rsidRDefault="00933B6C" w:rsidP="008D4F2C">
            <w:pPr>
              <w:jc w:val="center"/>
              <w:rPr>
                <w:rFonts w:ascii="Times New Roman" w:hAnsi="Times New Roman"/>
                <w:bCs/>
                <w:sz w:val="20"/>
                <w:szCs w:val="20"/>
              </w:rPr>
            </w:pPr>
          </w:p>
        </w:tc>
      </w:tr>
      <w:tr w:rsidR="00933B6C" w:rsidRPr="00C5578C" w14:paraId="2529F72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9887777" w14:textId="677FA19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35C02DE" w14:textId="6459E3A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BE6FB67" w14:textId="09E6550F"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74788D1" w14:textId="471BA06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E589112" w14:textId="5D8EB75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6C21C88" w14:textId="6E376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FCD61B4" w14:textId="5CF087BB" w:rsidR="00933B6C" w:rsidRPr="00526870" w:rsidRDefault="00933B6C" w:rsidP="008D4F2C">
            <w:pPr>
              <w:jc w:val="center"/>
              <w:rPr>
                <w:rFonts w:ascii="Times New Roman" w:hAnsi="Times New Roman"/>
                <w:bCs/>
                <w:sz w:val="20"/>
                <w:szCs w:val="20"/>
              </w:rPr>
            </w:pPr>
          </w:p>
        </w:tc>
      </w:tr>
      <w:tr w:rsidR="00933B6C" w:rsidRPr="00C5578C" w14:paraId="3328CB00"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5FA846E" w14:textId="3A56F6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6B748D4" w14:textId="61F2CAB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1B0D3" w14:textId="582015D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4997740" w14:textId="4DFF59AD"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E80C1F7" w14:textId="767051CF"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C9E1A43" w14:textId="2667C7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8626E28" w14:textId="12940274" w:rsidR="00933B6C" w:rsidRPr="00526870" w:rsidRDefault="00933B6C" w:rsidP="008D4F2C">
            <w:pPr>
              <w:jc w:val="center"/>
              <w:rPr>
                <w:rFonts w:ascii="Times New Roman" w:hAnsi="Times New Roman"/>
                <w:bCs/>
                <w:sz w:val="20"/>
                <w:szCs w:val="20"/>
              </w:rPr>
            </w:pPr>
          </w:p>
        </w:tc>
      </w:tr>
      <w:tr w:rsidR="00933B6C" w:rsidRPr="00C5578C" w14:paraId="0087514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3F008A01" w14:textId="757D89D3"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2BB1B63" w14:textId="265712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F166255" w14:textId="7F9230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8C727A8" w14:textId="79E2743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49042A" w14:textId="46AD1A9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B319893" w14:textId="353ED639"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8B706A8" w14:textId="532ED6BC" w:rsidR="00933B6C" w:rsidRPr="00526870" w:rsidRDefault="00933B6C" w:rsidP="008D4F2C">
            <w:pPr>
              <w:jc w:val="center"/>
              <w:rPr>
                <w:rFonts w:ascii="Times New Roman" w:hAnsi="Times New Roman"/>
                <w:bCs/>
                <w:sz w:val="20"/>
                <w:szCs w:val="20"/>
              </w:rPr>
            </w:pPr>
          </w:p>
        </w:tc>
      </w:tr>
      <w:tr w:rsidR="00933B6C" w:rsidRPr="00C5578C" w14:paraId="10DC5EB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2458FAB" w14:textId="6400EBA0"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1A57787" w14:textId="6D86B5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3E74444" w14:textId="01DF45D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A32D6D2" w14:textId="3B42846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B680244" w14:textId="3C8451C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02BCB95" w14:textId="6C1D56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B2E0E03" w14:textId="46F0C5C9" w:rsidR="00933B6C" w:rsidRPr="00526870" w:rsidRDefault="00933B6C" w:rsidP="00933B6C">
            <w:pPr>
              <w:jc w:val="center"/>
              <w:rPr>
                <w:rFonts w:ascii="Times New Roman" w:hAnsi="Times New Roman"/>
                <w:bCs/>
                <w:sz w:val="20"/>
                <w:szCs w:val="20"/>
              </w:rPr>
            </w:pPr>
          </w:p>
        </w:tc>
      </w:tr>
      <w:tr w:rsidR="00933B6C" w:rsidRPr="00C5578C" w14:paraId="26EFCA5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712B1D5F" w14:textId="7B185C15"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E12C5DE" w14:textId="13CEAEE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13D8EF8" w14:textId="769D839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1A29836" w14:textId="7927601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5B61A79" w14:textId="7A99CBA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2590B" w14:textId="125C5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EBEC09A" w14:textId="1DE0818B" w:rsidR="00933B6C" w:rsidRPr="00526870" w:rsidRDefault="00933B6C" w:rsidP="00933B6C">
            <w:pPr>
              <w:rPr>
                <w:rFonts w:ascii="Times New Roman" w:hAnsi="Times New Roman"/>
                <w:bCs/>
                <w:sz w:val="20"/>
                <w:szCs w:val="20"/>
              </w:rPr>
            </w:pPr>
          </w:p>
        </w:tc>
      </w:tr>
      <w:tr w:rsidR="00933B6C" w:rsidRPr="00C5578C" w14:paraId="298BA8C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831F86B" w14:textId="1125C80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013FD09" w14:textId="7988D37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9DF05C7" w14:textId="1DD117C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BED9662" w14:textId="4960B37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4AF0771" w14:textId="1A6C5760"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9BD4BB9" w14:textId="70918A1C"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E0ED199" w14:textId="48D67CF3" w:rsidR="00933B6C" w:rsidRPr="00526870" w:rsidRDefault="00933B6C" w:rsidP="00933B6C">
            <w:pPr>
              <w:jc w:val="center"/>
              <w:rPr>
                <w:rFonts w:ascii="Times New Roman" w:hAnsi="Times New Roman"/>
                <w:bCs/>
                <w:sz w:val="20"/>
                <w:szCs w:val="20"/>
              </w:rPr>
            </w:pPr>
          </w:p>
        </w:tc>
      </w:tr>
      <w:tr w:rsidR="00933B6C" w:rsidRPr="00C5578C" w14:paraId="0D3BCDE0"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DD7D8F3" w14:textId="0AA35B5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CAAD49F" w14:textId="3E7E342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0AB926F" w14:textId="025629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1D686B" w14:textId="38647E8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3B9E47" w14:textId="1E798EB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33AF43" w14:textId="7177DD8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BD749EC" w14:textId="67844CBE" w:rsidR="00933B6C" w:rsidRPr="00526870" w:rsidRDefault="00933B6C" w:rsidP="00933B6C">
            <w:pPr>
              <w:jc w:val="center"/>
              <w:rPr>
                <w:rFonts w:ascii="Times New Roman" w:hAnsi="Times New Roman"/>
                <w:bCs/>
                <w:sz w:val="20"/>
                <w:szCs w:val="20"/>
              </w:rPr>
            </w:pPr>
          </w:p>
        </w:tc>
      </w:tr>
      <w:tr w:rsidR="00933B6C" w:rsidRPr="00C5578C" w14:paraId="06949C87"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A55CB56" w14:textId="04E2D1C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8668E96" w14:textId="526EEF6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7179035B" w14:textId="410E08A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82A55B" w14:textId="3C3E674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10E7219" w14:textId="2597665B"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23BDAFB" w14:textId="37F3F8A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D4CCE55" w14:textId="59810664" w:rsidR="00933B6C" w:rsidRPr="00526870" w:rsidRDefault="00933B6C" w:rsidP="00933B6C">
            <w:pPr>
              <w:jc w:val="center"/>
              <w:rPr>
                <w:rFonts w:ascii="Times New Roman" w:hAnsi="Times New Roman"/>
                <w:bCs/>
                <w:sz w:val="20"/>
                <w:szCs w:val="20"/>
              </w:rPr>
            </w:pPr>
          </w:p>
        </w:tc>
      </w:tr>
      <w:tr w:rsidR="00933B6C" w:rsidRPr="00C5578C" w14:paraId="51F12DF9"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E458E15" w14:textId="0CB1310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D688775" w14:textId="0629CD2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E216673" w14:textId="1AD8B1C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2642689" w14:textId="70C6EF5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7275108" w14:textId="09D94F61"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5C4BBE" w14:textId="0C96A23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1D27578" w14:textId="45DEFD59" w:rsidR="00933B6C" w:rsidRPr="00526870" w:rsidRDefault="00933B6C" w:rsidP="00933B6C">
            <w:pPr>
              <w:jc w:val="center"/>
              <w:rPr>
                <w:rFonts w:ascii="Times New Roman" w:hAnsi="Times New Roman"/>
                <w:bCs/>
                <w:sz w:val="20"/>
                <w:szCs w:val="20"/>
              </w:rPr>
            </w:pPr>
          </w:p>
        </w:tc>
      </w:tr>
      <w:tr w:rsidR="00933B6C" w:rsidRPr="00C5578C" w14:paraId="34AE5DA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C7D77D5" w14:textId="4A77B7A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46B0011" w14:textId="364D31A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EE7645" w14:textId="79D332B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23C3D10" w14:textId="4F5137B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FF5C5D" w14:textId="5C41471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E87358C" w14:textId="04B2D92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41E2CEE" w14:textId="16AA2310" w:rsidR="00933B6C" w:rsidRPr="00526870" w:rsidRDefault="00933B6C" w:rsidP="00933B6C">
            <w:pPr>
              <w:jc w:val="center"/>
              <w:rPr>
                <w:rFonts w:ascii="Times New Roman" w:hAnsi="Times New Roman"/>
                <w:bCs/>
                <w:sz w:val="20"/>
                <w:szCs w:val="20"/>
              </w:rPr>
            </w:pPr>
          </w:p>
        </w:tc>
      </w:tr>
      <w:tr w:rsidR="00933B6C" w:rsidRPr="006F773B" w14:paraId="4228B667"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04CD765" w14:textId="4C6A78A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3EF008D8" w14:textId="5E2BABC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990276E" w14:textId="43F66273"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455C16" w14:textId="5F0AFF7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1EA8983" w14:textId="7A16FD94" w:rsidR="00933B6C" w:rsidRPr="00B870B4" w:rsidRDefault="00933B6C" w:rsidP="00933B6C">
            <w:pPr>
              <w:jc w:val="center"/>
              <w:rPr>
                <w:rFonts w:ascii="Times New Roman" w:hAnsi="Times New Roman"/>
                <w:bCs/>
                <w:sz w:val="20"/>
                <w:szCs w:val="20"/>
                <w:lang w:val="en-US"/>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DAA5867" w14:textId="6DCD5A8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0E6441" w14:textId="180FED97" w:rsidR="00933B6C" w:rsidRPr="00526870" w:rsidRDefault="00933B6C" w:rsidP="00933B6C">
            <w:pPr>
              <w:jc w:val="center"/>
              <w:rPr>
                <w:rFonts w:ascii="Times New Roman" w:hAnsi="Times New Roman"/>
                <w:bCs/>
                <w:sz w:val="20"/>
                <w:szCs w:val="20"/>
              </w:rPr>
            </w:pPr>
          </w:p>
        </w:tc>
      </w:tr>
      <w:tr w:rsidR="00933B6C" w:rsidRPr="00C5578C" w14:paraId="1A2B3F76"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A6E60" w14:textId="3797E44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299345C" w14:textId="7CBB46C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A7AA54E" w14:textId="2FCA3E0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E249327" w14:textId="565C58D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C2E15B5" w14:textId="4D411F58"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F03B917" w14:textId="2BA3FD8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CE07669" w14:textId="361A65FD" w:rsidR="00933B6C" w:rsidRPr="00526870" w:rsidRDefault="00933B6C" w:rsidP="00933B6C">
            <w:pPr>
              <w:jc w:val="center"/>
              <w:rPr>
                <w:rFonts w:ascii="Times New Roman" w:hAnsi="Times New Roman"/>
                <w:bCs/>
                <w:sz w:val="20"/>
                <w:szCs w:val="20"/>
              </w:rPr>
            </w:pPr>
          </w:p>
        </w:tc>
      </w:tr>
      <w:tr w:rsidR="00933B6C" w:rsidRPr="00C5578C" w14:paraId="10A3C0C9"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82E56E1" w14:textId="7B919932"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bottom w:val="single" w:sz="4" w:space="0" w:color="auto"/>
            </w:tcBorders>
            <w:shd w:val="clear" w:color="auto" w:fill="FFFFFF" w:themeFill="background1"/>
          </w:tcPr>
          <w:p w14:paraId="74C7B460" w14:textId="3CEA176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C5FC162" w14:textId="31DE6C36"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8AA5D7" w14:textId="4B1CFB3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090FC3" w14:textId="653C087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0AE59A0" w14:textId="591DBF2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BB101ED" w14:textId="2DC7743A" w:rsidR="00933B6C" w:rsidRPr="00526870" w:rsidRDefault="00933B6C" w:rsidP="00933B6C">
            <w:pPr>
              <w:jc w:val="center"/>
              <w:rPr>
                <w:rFonts w:ascii="Times New Roman" w:hAnsi="Times New Roman"/>
                <w:bCs/>
                <w:sz w:val="20"/>
                <w:szCs w:val="20"/>
              </w:rPr>
            </w:pPr>
          </w:p>
        </w:tc>
      </w:tr>
      <w:tr w:rsidR="00933B6C" w:rsidRPr="00C5578C" w14:paraId="60DA32E7"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279C3C" w14:textId="674D42FA"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tcBorders>
            <w:shd w:val="clear" w:color="auto" w:fill="FFFFFF" w:themeFill="background1"/>
          </w:tcPr>
          <w:p w14:paraId="0BA19300" w14:textId="66E12B7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0911B60" w14:textId="1EE589B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9D40A70" w14:textId="5839079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06A15F5B" w14:textId="240E6B59"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7D3D26A" w14:textId="1BAF02E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143C1ABB" w14:textId="57C29C53" w:rsidR="00933B6C" w:rsidRPr="00526870" w:rsidRDefault="00933B6C" w:rsidP="00933B6C">
            <w:pPr>
              <w:jc w:val="center"/>
              <w:rPr>
                <w:rFonts w:ascii="Times New Roman" w:hAnsi="Times New Roman"/>
                <w:bCs/>
                <w:sz w:val="20"/>
                <w:szCs w:val="20"/>
              </w:rPr>
            </w:pPr>
          </w:p>
        </w:tc>
      </w:tr>
      <w:tr w:rsidR="00933B6C" w:rsidRPr="00C5578C" w14:paraId="3EAB6D3E"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DDF9FE3" w14:textId="5129312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tcBorders>
            <w:shd w:val="clear" w:color="auto" w:fill="FFFFFF" w:themeFill="background1"/>
          </w:tcPr>
          <w:p w14:paraId="77058461" w14:textId="0C5FC58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9B470EE" w14:textId="371DC6C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0A5D1F53" w14:textId="086573F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318763DB" w14:textId="5CE2EB3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20EA4F2" w14:textId="1A0F6D5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6DAB054" w14:textId="5FF41263" w:rsidR="00933B6C" w:rsidRPr="00526870" w:rsidRDefault="00933B6C" w:rsidP="00933B6C">
            <w:pPr>
              <w:rPr>
                <w:rFonts w:ascii="Times New Roman" w:hAnsi="Times New Roman"/>
                <w:bCs/>
                <w:sz w:val="20"/>
                <w:szCs w:val="20"/>
              </w:rPr>
            </w:pPr>
          </w:p>
        </w:tc>
      </w:tr>
      <w:tr w:rsidR="00933B6C" w:rsidRPr="00C5578C" w14:paraId="0D82AD3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18ABE90" w14:textId="25CC6AA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2BD6863" w14:textId="19FD4F00"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75A8225" w14:textId="2B73F15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63F99A8" w14:textId="346BED1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F6C888" w14:textId="5C1533A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77BEAF" w14:textId="344F2A4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DAF8AD" w14:textId="317251EF" w:rsidR="00933B6C" w:rsidRPr="00526870" w:rsidRDefault="00933B6C" w:rsidP="00933B6C">
            <w:pPr>
              <w:jc w:val="center"/>
              <w:rPr>
                <w:rFonts w:ascii="Times New Roman" w:hAnsi="Times New Roman"/>
                <w:bCs/>
                <w:sz w:val="20"/>
                <w:szCs w:val="20"/>
              </w:rPr>
            </w:pPr>
          </w:p>
        </w:tc>
      </w:tr>
      <w:tr w:rsidR="00933B6C" w:rsidRPr="00C5578C" w14:paraId="5CF46D0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93B3D07" w14:textId="51F832CF"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0A12048" w14:textId="6E230EB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0602725" w14:textId="28DE2AF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3CAB119" w14:textId="2A7A175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1F8F32E" w14:textId="61663E8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6962983" w14:textId="2E2520C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C385E4" w14:textId="09BDFBDE" w:rsidR="00933B6C" w:rsidRPr="00526870" w:rsidRDefault="00933B6C" w:rsidP="00933B6C">
            <w:pPr>
              <w:jc w:val="center"/>
              <w:rPr>
                <w:rFonts w:ascii="Times New Roman" w:hAnsi="Times New Roman"/>
                <w:bCs/>
                <w:sz w:val="20"/>
                <w:szCs w:val="20"/>
              </w:rPr>
            </w:pPr>
          </w:p>
        </w:tc>
      </w:tr>
      <w:tr w:rsidR="00933B6C" w:rsidRPr="00C5578C" w14:paraId="73FE14B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082A85" w14:textId="342F19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C53FCE4" w14:textId="0F25B21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D19A919" w14:textId="07B6E96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C78D7A1" w14:textId="32DDF2C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2F53A7E" w14:textId="64CD4BB3"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4D1C91E" w14:textId="39C20F2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F1D5978" w14:textId="58743669" w:rsidR="00933B6C" w:rsidRPr="00526870" w:rsidRDefault="00933B6C" w:rsidP="00933B6C">
            <w:pPr>
              <w:jc w:val="center"/>
              <w:rPr>
                <w:rFonts w:ascii="Times New Roman" w:hAnsi="Times New Roman"/>
                <w:bCs/>
                <w:sz w:val="20"/>
                <w:szCs w:val="20"/>
              </w:rPr>
            </w:pPr>
          </w:p>
        </w:tc>
      </w:tr>
      <w:tr w:rsidR="00933B6C" w:rsidRPr="00C5578C" w14:paraId="3DCAB1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6D1B7F" w14:textId="228DCBE4"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5C4DCBB" w14:textId="4E300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C54ED0B" w14:textId="78902D8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1168343" w14:textId="20EE7F2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7B640A9" w14:textId="21AA64E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5DB6A64" w14:textId="0DF596E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D8D38D9" w14:textId="7D582DE9" w:rsidR="00933B6C" w:rsidRPr="00526870" w:rsidRDefault="00933B6C" w:rsidP="00933B6C">
            <w:pPr>
              <w:jc w:val="center"/>
              <w:rPr>
                <w:rFonts w:ascii="Times New Roman" w:hAnsi="Times New Roman"/>
                <w:bCs/>
                <w:sz w:val="20"/>
                <w:szCs w:val="20"/>
              </w:rPr>
            </w:pPr>
          </w:p>
        </w:tc>
      </w:tr>
      <w:tr w:rsidR="00933B6C" w:rsidRPr="00C5578C" w14:paraId="68B10AF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4029F57" w14:textId="0896ECB1"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3A797B0" w14:textId="3918D45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F72EE91" w14:textId="598AB399"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736E9EC" w14:textId="0FBCD02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0B8D3E2" w14:textId="35942784"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A55414" w14:textId="34D39F5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9747FA" w14:textId="3AE646B2" w:rsidR="00933B6C" w:rsidRPr="00526870" w:rsidRDefault="00933B6C" w:rsidP="00933B6C">
            <w:pPr>
              <w:jc w:val="center"/>
              <w:rPr>
                <w:rFonts w:ascii="Times New Roman" w:hAnsi="Times New Roman"/>
                <w:bCs/>
                <w:sz w:val="20"/>
                <w:szCs w:val="20"/>
              </w:rPr>
            </w:pPr>
          </w:p>
        </w:tc>
      </w:tr>
      <w:tr w:rsidR="00933B6C" w:rsidRPr="00C5578C" w14:paraId="21651A9C"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AFDF0E7" w14:textId="5C82CD31" w:rsidR="00933B6C" w:rsidRPr="00526870" w:rsidRDefault="00933B6C" w:rsidP="00526870">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B0FCBF3" w14:textId="307A3CF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80FF0D6" w14:textId="01E1049A"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6970720" w14:textId="67C4BF05"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AF9381B" w14:textId="0C7E63B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5EA49B7" w14:textId="21030909"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81AA628" w14:textId="2F32E8AA" w:rsidR="00933B6C" w:rsidRPr="00526870" w:rsidRDefault="00933B6C" w:rsidP="00526870">
            <w:pPr>
              <w:jc w:val="center"/>
              <w:rPr>
                <w:rFonts w:ascii="Times New Roman" w:hAnsi="Times New Roman"/>
                <w:bCs/>
                <w:sz w:val="20"/>
                <w:szCs w:val="20"/>
              </w:rPr>
            </w:pPr>
          </w:p>
        </w:tc>
      </w:tr>
      <w:tr w:rsidR="00933B6C" w:rsidRPr="00C5578C" w14:paraId="2E161FE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EBA907D" w14:textId="093E8CAC" w:rsidR="00933B6C" w:rsidRPr="00526870" w:rsidRDefault="00933B6C" w:rsidP="00526870">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1645DFA2" w14:textId="32BC9F78"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11A103A0" w14:textId="3677F34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914C652" w14:textId="6F29ED0D"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D0936A4" w14:textId="19B5D14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5821F46" w14:textId="2106B76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BF69746" w14:textId="4F149EF8" w:rsidR="00933B6C" w:rsidRPr="00526870" w:rsidRDefault="00933B6C" w:rsidP="00526870">
            <w:pPr>
              <w:jc w:val="center"/>
              <w:rPr>
                <w:rFonts w:ascii="Times New Roman" w:hAnsi="Times New Roman"/>
                <w:bCs/>
                <w:sz w:val="20"/>
                <w:szCs w:val="20"/>
              </w:rPr>
            </w:pPr>
          </w:p>
        </w:tc>
      </w:tr>
      <w:tr w:rsidR="00933B6C" w:rsidRPr="00C5578C" w14:paraId="287FAD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1D3126D" w14:textId="18BB42EA"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9769ED6" w14:textId="47FB8F7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6B85D46" w14:textId="787F556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EFEA0" w14:textId="3D2CBDE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ADB22CE" w14:textId="13263E3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3D31B25" w14:textId="3FA7604D"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4C519E8" w14:textId="6523686F" w:rsidR="00933B6C" w:rsidRPr="00526870" w:rsidRDefault="00933B6C" w:rsidP="00526870">
            <w:pPr>
              <w:jc w:val="center"/>
              <w:rPr>
                <w:rFonts w:ascii="Times New Roman" w:hAnsi="Times New Roman"/>
                <w:bCs/>
                <w:sz w:val="20"/>
                <w:szCs w:val="20"/>
              </w:rPr>
            </w:pPr>
          </w:p>
        </w:tc>
      </w:tr>
      <w:tr w:rsidR="00933B6C" w:rsidRPr="00C5578C" w14:paraId="5088E5D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52A27E4" w14:textId="58CCEB7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D4939A1" w14:textId="1D080C4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D34D397" w14:textId="690C6EEB"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EA63CAB" w14:textId="78B5946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A724CDA" w14:textId="7BEAC5DC"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DFB3438" w14:textId="6302C27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0F06E8" w14:textId="1A6A4A16" w:rsidR="00933B6C" w:rsidRPr="00526870" w:rsidRDefault="00933B6C" w:rsidP="00526870">
            <w:pPr>
              <w:jc w:val="center"/>
              <w:rPr>
                <w:rFonts w:ascii="Times New Roman" w:hAnsi="Times New Roman"/>
                <w:bCs/>
                <w:sz w:val="20"/>
                <w:szCs w:val="20"/>
              </w:rPr>
            </w:pPr>
          </w:p>
        </w:tc>
      </w:tr>
      <w:tr w:rsidR="00933B6C" w:rsidRPr="00C5578C" w14:paraId="72AB8A6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586BA" w14:textId="66FC5DA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66E5474" w14:textId="0008A7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1AAB989" w14:textId="7AF40FA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D9C9CFA" w14:textId="634220E0"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C3F055B" w14:textId="06BEDD7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8BD2210" w14:textId="487334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AD0ADE2" w14:textId="7AA8E6B6" w:rsidR="00933B6C" w:rsidRPr="00526870" w:rsidRDefault="00933B6C" w:rsidP="00526870">
            <w:pPr>
              <w:jc w:val="center"/>
              <w:rPr>
                <w:rFonts w:ascii="Times New Roman" w:hAnsi="Times New Roman"/>
                <w:bCs/>
                <w:sz w:val="20"/>
                <w:szCs w:val="20"/>
              </w:rPr>
            </w:pPr>
          </w:p>
        </w:tc>
      </w:tr>
      <w:tr w:rsidR="00933B6C" w:rsidRPr="00C5578C" w14:paraId="1487EBBD"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9EA2A7A" w14:textId="0C3E5D9B"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76C4AAE" w14:textId="05759E16"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9F68A" w14:textId="68D31911"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F3D33E" w14:textId="34D19F2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1FBB376" w14:textId="51CCB1E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02089B6" w14:textId="7AA2C782"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4FEEC6" w14:textId="3CA7C137" w:rsidR="00933B6C" w:rsidRPr="00526870" w:rsidRDefault="00933B6C" w:rsidP="00526870">
            <w:pPr>
              <w:jc w:val="center"/>
              <w:rPr>
                <w:rFonts w:ascii="Times New Roman" w:hAnsi="Times New Roman"/>
                <w:bCs/>
                <w:sz w:val="20"/>
                <w:szCs w:val="20"/>
              </w:rPr>
            </w:pPr>
          </w:p>
        </w:tc>
      </w:tr>
      <w:tr w:rsidR="00933B6C" w:rsidRPr="00C5578C" w14:paraId="1C1F8AC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D6B61EA" w14:textId="6C31A0B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5B9826F2" w14:textId="434293E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1B030E" w14:textId="2D2017E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2511490" w14:textId="3A4611A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8EC87B" w14:textId="5562619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FADED4E" w14:textId="4F99ABD8"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E757BEA" w14:textId="0AAC2071" w:rsidR="00933B6C" w:rsidRPr="00526870" w:rsidRDefault="00933B6C" w:rsidP="00526870">
            <w:pPr>
              <w:jc w:val="center"/>
              <w:rPr>
                <w:rFonts w:ascii="Times New Roman" w:hAnsi="Times New Roman"/>
                <w:bCs/>
                <w:sz w:val="20"/>
                <w:szCs w:val="20"/>
              </w:rPr>
            </w:pPr>
          </w:p>
        </w:tc>
      </w:tr>
      <w:tr w:rsidR="00933B6C" w:rsidRPr="00C5578C" w14:paraId="25517BD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011C2581" w14:textId="0BDC9074"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2FD7693B" w14:textId="498B9B9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5ECCC15" w14:textId="7E02B94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E2A32" w14:textId="2DD9223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F8572E3" w14:textId="17839433"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D956D8A" w14:textId="46F09B53"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9849BC" w14:textId="08655124" w:rsidR="00933B6C" w:rsidRPr="00526870" w:rsidRDefault="00933B6C" w:rsidP="00526870">
            <w:pPr>
              <w:jc w:val="center"/>
              <w:rPr>
                <w:rFonts w:ascii="Times New Roman" w:hAnsi="Times New Roman"/>
                <w:bCs/>
                <w:sz w:val="20"/>
                <w:szCs w:val="20"/>
              </w:rPr>
            </w:pPr>
          </w:p>
        </w:tc>
      </w:tr>
      <w:tr w:rsidR="00933B6C" w:rsidRPr="00C5578C" w14:paraId="6928FE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20929C5" w14:textId="0B425CEC"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49440A8" w14:textId="34ADD14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68161EB" w14:textId="1BF8D91C"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C965BFF" w14:textId="4D06E12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F542792" w14:textId="02C14F2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A7ECF07" w14:textId="279E662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DD901DA" w14:textId="31E68D7F" w:rsidR="00933B6C" w:rsidRPr="00526870" w:rsidRDefault="00933B6C" w:rsidP="00933B6C">
            <w:pPr>
              <w:jc w:val="center"/>
              <w:rPr>
                <w:rFonts w:ascii="Times New Roman" w:hAnsi="Times New Roman"/>
                <w:bCs/>
                <w:sz w:val="20"/>
                <w:szCs w:val="20"/>
              </w:rPr>
            </w:pPr>
          </w:p>
        </w:tc>
      </w:tr>
      <w:tr w:rsidR="00933B6C" w:rsidRPr="00C5578C" w14:paraId="62C13888"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bottom w:val="single" w:sz="4" w:space="0" w:color="auto"/>
              <w:right w:val="single" w:sz="4" w:space="0" w:color="auto"/>
            </w:tcBorders>
            <w:shd w:val="clear" w:color="auto" w:fill="FFFFFF" w:themeFill="background1"/>
          </w:tcPr>
          <w:p w14:paraId="64C6F326" w14:textId="3E47B5CD"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F6AEAD9" w14:textId="6B29D11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3C04BD8" w14:textId="22BA966E"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32A5C1D" w14:textId="11C08BA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B1C7252" w14:textId="1A3C2E1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5A6697" w14:textId="0BF3923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01EA588" w14:textId="74CF1C8C" w:rsidR="00933B6C" w:rsidRPr="00526870" w:rsidRDefault="00933B6C" w:rsidP="00933B6C">
            <w:pPr>
              <w:jc w:val="center"/>
              <w:rPr>
                <w:rFonts w:ascii="Times New Roman" w:hAnsi="Times New Roman"/>
                <w:bCs/>
                <w:sz w:val="20"/>
                <w:szCs w:val="20"/>
              </w:rPr>
            </w:pPr>
          </w:p>
        </w:tc>
      </w:tr>
      <w:tr w:rsidR="00933B6C" w:rsidRPr="00C5578C" w14:paraId="7056A3CF"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auto" w:fill="FFFFFF" w:themeFill="background1"/>
          </w:tcPr>
          <w:p w14:paraId="29A2A96D" w14:textId="4AD304CE"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604A8347" w14:textId="42D6F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59B1BFA" w14:textId="252CCD91"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A8D0FD9" w14:textId="77C03E8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0A5E35B" w14:textId="52B7FF0C"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170FE6A3" w14:textId="60164DE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580FC71E" w14:textId="488717C7" w:rsidR="00933B6C" w:rsidRPr="00526870" w:rsidRDefault="00933B6C" w:rsidP="00933B6C">
            <w:pPr>
              <w:jc w:val="center"/>
              <w:rPr>
                <w:rFonts w:ascii="Times New Roman" w:hAnsi="Times New Roman"/>
                <w:bCs/>
                <w:sz w:val="20"/>
                <w:szCs w:val="20"/>
              </w:rPr>
            </w:pPr>
          </w:p>
        </w:tc>
      </w:tr>
      <w:tr w:rsidR="00933B6C" w:rsidRPr="00C5578C" w14:paraId="11D5DC3E"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right w:val="single" w:sz="4" w:space="0" w:color="auto"/>
            </w:tcBorders>
            <w:shd w:val="clear" w:color="auto" w:fill="FFFFFF" w:themeFill="background1"/>
          </w:tcPr>
          <w:p w14:paraId="46D73B34" w14:textId="434738D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4A070F3C" w14:textId="17F23E28"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0BE0465E" w14:textId="251B0096"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35F84842" w14:textId="7F1008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0F8EA17" w14:textId="7B12108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8392D3A" w14:textId="1C6C1F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0488DEBE" w14:textId="01A7FCF2" w:rsidR="00933B6C" w:rsidRPr="00526870" w:rsidRDefault="00933B6C" w:rsidP="00933B6C">
            <w:pPr>
              <w:jc w:val="center"/>
              <w:rPr>
                <w:rFonts w:ascii="Times New Roman" w:hAnsi="Times New Roman"/>
                <w:bCs/>
                <w:sz w:val="20"/>
                <w:szCs w:val="20"/>
              </w:rPr>
            </w:pPr>
          </w:p>
        </w:tc>
      </w:tr>
      <w:tr w:rsidR="00933B6C" w:rsidRPr="00C5578C" w14:paraId="1CCCD8A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46EF95C" w14:textId="16376225"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0000" w:fill="FFFFFF"/>
            <w:vAlign w:val="bottom"/>
          </w:tcPr>
          <w:p w14:paraId="40611929" w14:textId="232D26D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0000" w:fill="FFFFFF"/>
            <w:vAlign w:val="bottom"/>
          </w:tcPr>
          <w:p w14:paraId="680F1275" w14:textId="2F2B1764"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544072B" w14:textId="304055D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bottom"/>
          </w:tcPr>
          <w:p w14:paraId="3DD3CF58" w14:textId="4D9D8D3E"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1C62AD4" w14:textId="1E5C14FA"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A65C1E9" w14:textId="249F869D" w:rsidR="00933B6C" w:rsidRPr="00526870" w:rsidRDefault="00933B6C" w:rsidP="00526870">
            <w:pPr>
              <w:jc w:val="center"/>
              <w:rPr>
                <w:rFonts w:ascii="Times New Roman" w:hAnsi="Times New Roman"/>
                <w:bCs/>
                <w:sz w:val="20"/>
                <w:szCs w:val="20"/>
              </w:rPr>
            </w:pPr>
          </w:p>
        </w:tc>
      </w:tr>
      <w:tr w:rsidR="00933B6C" w:rsidRPr="00951F06" w14:paraId="2B082C79"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9A009FB" w14:textId="30DE439F"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0BABCC6F" w14:textId="4957302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8CE87AE" w14:textId="6D67FCB9"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637F163" w14:textId="372DA6E2" w:rsidR="00933B6C" w:rsidRPr="00B870B4"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en-US"/>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3407E8" w14:textId="17C68D7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017D1" w14:textId="65BCD1B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3E59D0" w14:textId="16FBFF71" w:rsidR="00933B6C" w:rsidRPr="00526870" w:rsidRDefault="00933B6C" w:rsidP="00526870">
            <w:pPr>
              <w:jc w:val="center"/>
              <w:rPr>
                <w:rFonts w:ascii="Times New Roman" w:hAnsi="Times New Roman"/>
                <w:bCs/>
                <w:sz w:val="20"/>
                <w:szCs w:val="20"/>
              </w:rPr>
            </w:pPr>
          </w:p>
        </w:tc>
      </w:tr>
      <w:tr w:rsidR="00933B6C" w:rsidRPr="00C5578C" w14:paraId="1AEF453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39EE25D" w14:textId="07B80FE3"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15F03C5" w14:textId="36AC369E"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5206B51" w14:textId="65ACF12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C1D897" w14:textId="7FFE9BD3"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9F14B7" w14:textId="5A440EF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BEA6D9E" w14:textId="59D4F83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B7C4EFE" w14:textId="5C835F30" w:rsidR="00933B6C" w:rsidRPr="00526870" w:rsidRDefault="00933B6C" w:rsidP="00526870">
            <w:pPr>
              <w:jc w:val="center"/>
              <w:rPr>
                <w:rFonts w:ascii="Times New Roman" w:hAnsi="Times New Roman"/>
                <w:bCs/>
                <w:sz w:val="20"/>
                <w:szCs w:val="20"/>
              </w:rPr>
            </w:pPr>
          </w:p>
        </w:tc>
      </w:tr>
      <w:tr w:rsidR="00933B6C" w:rsidRPr="00C5578C" w14:paraId="3BB2AFBB"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683EE17C" w14:textId="79A74F2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4F5D4D14" w14:textId="70CCBE2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962DBD8" w14:textId="21B67C5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98D6AA" w14:textId="3B2F540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27038DC" w14:textId="0E06EFEF"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422891" w14:textId="3B462BB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31AF196" w14:textId="36E7A16C" w:rsidR="00933B6C" w:rsidRPr="00526870" w:rsidRDefault="00933B6C" w:rsidP="00526870">
            <w:pPr>
              <w:jc w:val="center"/>
              <w:rPr>
                <w:rFonts w:ascii="Times New Roman" w:hAnsi="Times New Roman"/>
                <w:bCs/>
                <w:sz w:val="20"/>
                <w:szCs w:val="20"/>
              </w:rPr>
            </w:pPr>
          </w:p>
        </w:tc>
      </w:tr>
      <w:tr w:rsidR="00933B6C" w:rsidRPr="00C5578C" w14:paraId="22E523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10C612B" w14:textId="6BFD3F98"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2F87CFF" w14:textId="189375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1E01C53" w14:textId="53D7CAFF"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DAB8640" w14:textId="79D3F7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84A26E1" w14:textId="5E0ED37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FC27994" w14:textId="22958B5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2BEF5B5" w14:textId="6F287A75" w:rsidR="00933B6C" w:rsidRPr="00526870" w:rsidRDefault="00933B6C" w:rsidP="00526870">
            <w:pPr>
              <w:jc w:val="center"/>
              <w:rPr>
                <w:rFonts w:ascii="Times New Roman" w:hAnsi="Times New Roman"/>
                <w:bCs/>
                <w:sz w:val="20"/>
                <w:szCs w:val="20"/>
              </w:rPr>
            </w:pPr>
          </w:p>
        </w:tc>
      </w:tr>
      <w:tr w:rsidR="00933B6C" w:rsidRPr="00C5578C" w14:paraId="2066928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B9E43C8" w14:textId="275E565F" w:rsidR="00933B6C" w:rsidRPr="00526870" w:rsidRDefault="00933B6C" w:rsidP="00933B6C">
            <w:pPr>
              <w:pStyle w:val="CM14"/>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119B2FB8" w14:textId="5AF2958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9825414" w14:textId="3AB8B48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E03983" w14:textId="616354C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00B43EA" w14:textId="052E6EF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B391C01" w14:textId="6D7D90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8F454D1" w14:textId="4F8420AB" w:rsidR="00526870" w:rsidRPr="00526870" w:rsidRDefault="00526870" w:rsidP="00933B6C">
            <w:pPr>
              <w:jc w:val="center"/>
              <w:rPr>
                <w:rFonts w:ascii="Times New Roman" w:hAnsi="Times New Roman"/>
                <w:bCs/>
                <w:sz w:val="20"/>
                <w:szCs w:val="20"/>
              </w:rPr>
            </w:pPr>
          </w:p>
        </w:tc>
      </w:tr>
      <w:tr w:rsidR="00933B6C" w:rsidRPr="00C5578C" w14:paraId="39C99B5A"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4785DE92"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(II fase)</w:t>
            </w:r>
          </w:p>
        </w:tc>
      </w:tr>
      <w:tr w:rsidR="00933B6C" w:rsidRPr="00C5578C" w14:paraId="1EB8A47A"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proofErr w:type="spellStart"/>
            <w:r w:rsidR="002A1E7D">
              <w:rPr>
                <w:rFonts w:ascii="Times New Roman" w:hAnsi="Times New Roman"/>
                <w:bCs/>
                <w:sz w:val="20"/>
                <w:szCs w:val="20"/>
              </w:rPr>
              <w:t>xxxx</w:t>
            </w:r>
            <w:proofErr w:type="spellEnd"/>
            <w:r>
              <w:rPr>
                <w:rFonts w:ascii="Times New Roman" w:hAnsi="Times New Roman"/>
                <w:bCs/>
                <w:sz w:val="20"/>
                <w:szCs w:val="20"/>
              </w:rPr>
              <w:t xml:space="preserve"> al </w:t>
            </w:r>
            <w:proofErr w:type="spellStart"/>
            <w:r w:rsidR="002A1E7D">
              <w:rPr>
                <w:rFonts w:ascii="Times New Roman" w:hAnsi="Times New Roman"/>
                <w:bCs/>
                <w:sz w:val="20"/>
                <w:szCs w:val="20"/>
              </w:rPr>
              <w:t>xxxxx</w:t>
            </w:r>
            <w:proofErr w:type="spellEnd"/>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83354">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6"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6"/>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I fase</w:t>
            </w:r>
            <w:proofErr w:type="gramEnd"/>
            <w:r>
              <w:rPr>
                <w:rFonts w:ascii="Times New Roman" w:hAnsi="Times New Roman" w:cs="Times New Roman"/>
                <w:iCs/>
                <w:color w:val="000000"/>
              </w:rPr>
              <w:t xml:space="preserv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proofErr w:type="gramStart"/>
            <w:r w:rsidR="00A41491">
              <w:rPr>
                <w:rFonts w:ascii="Times New Roman" w:hAnsi="Times New Roman" w:cs="Times New Roman"/>
                <w:iCs/>
                <w:color w:val="000000"/>
              </w:rPr>
              <w:t>x</w:t>
            </w:r>
            <w:r w:rsidR="00573CFD">
              <w:rPr>
                <w:rFonts w:ascii="Times New Roman" w:hAnsi="Times New Roman" w:cs="Times New Roman"/>
                <w:iCs/>
                <w:color w:val="000000"/>
              </w:rPr>
              <w:t xml:space="preserve"> )</w:t>
            </w:r>
            <w:proofErr w:type="gramEnd"/>
            <w:r w:rsidR="00573CFD">
              <w:rPr>
                <w:rFonts w:ascii="Times New Roman" w:hAnsi="Times New Roman" w:cs="Times New Roman"/>
                <w:iCs/>
                <w:color w:val="000000"/>
              </w:rPr>
              <w:t xml:space="preserve">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Valutazione esiti </w:t>
            </w:r>
            <w:proofErr w:type="gramStart"/>
            <w:r w:rsidRPr="000B3B50">
              <w:rPr>
                <w:rFonts w:ascii="Times New Roman" w:hAnsi="Times New Roman" w:cs="Times New Roman"/>
                <w:b/>
                <w:iCs/>
                <w:color w:val="000000"/>
              </w:rPr>
              <w:t>dei controllo</w:t>
            </w:r>
            <w:proofErr w:type="gramEnd"/>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w:t>
            </w:r>
            <w:proofErr w:type="gramEnd"/>
            <w:r>
              <w:rPr>
                <w:rFonts w:ascii="Times New Roman" w:hAnsi="Times New Roman" w:cs="Times New Roman"/>
                <w:iCs/>
                <w:color w:val="000000"/>
              </w:rPr>
              <w:t xml:space="preserv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proofErr w:type="spellStart"/>
            <w:r w:rsidR="00A41491">
              <w:rPr>
                <w:rFonts w:ascii="Times New Roman" w:hAnsi="Times New Roman" w:cs="Times New Roman"/>
                <w:iCs/>
                <w:color w:val="000000"/>
              </w:rPr>
              <w:t>xxxxxx</w:t>
            </w:r>
            <w:proofErr w:type="spellEnd"/>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proofErr w:type="spellStart"/>
            <w:r w:rsidR="00A41491">
              <w:rPr>
                <w:rFonts w:ascii="Times New Roman" w:hAnsi="Times New Roman" w:cs="Times New Roman"/>
                <w:iCs/>
                <w:color w:val="000000"/>
              </w:rPr>
              <w:t>xxxx</w:t>
            </w:r>
            <w:proofErr w:type="spellEnd"/>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7" w:name="_Toc3809312"/>
      <w:bookmarkEnd w:id="277"/>
    </w:p>
    <w:p w14:paraId="66887F07" w14:textId="4E36FCB2" w:rsidR="00132777" w:rsidRPr="00C5578C" w:rsidRDefault="00A41491" w:rsidP="000B3B50">
      <w:pPr>
        <w:pStyle w:val="Titolo2"/>
        <w:rPr>
          <w:rFonts w:ascii="Times New Roman" w:hAnsi="Times New Roman" w:cs="Times New Roman"/>
        </w:rPr>
      </w:pPr>
      <w:bookmarkStart w:id="278"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8"/>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77777777" w:rsidR="00A83354" w:rsidRPr="00C5578C" w:rsidRDefault="00A83354" w:rsidP="007D0866">
            <w:pPr>
              <w:pStyle w:val="CM14"/>
              <w:rPr>
                <w:rFonts w:ascii="Times New Roman" w:hAnsi="Times New Roman"/>
                <w:b/>
                <w:bCs/>
                <w:sz w:val="20"/>
                <w:szCs w:val="18"/>
              </w:rPr>
            </w:pPr>
            <w:proofErr w:type="spellStart"/>
            <w:r w:rsidRPr="00C5578C">
              <w:rPr>
                <w:rFonts w:ascii="Times New Roman" w:hAnsi="Times New Roman"/>
                <w:b/>
                <w:bCs/>
                <w:sz w:val="20"/>
                <w:szCs w:val="18"/>
              </w:rPr>
              <w:t>AcAdG</w:t>
            </w:r>
            <w:proofErr w:type="spellEnd"/>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77777777"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w:t>
            </w:r>
            <w:proofErr w:type="spellEnd"/>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xxxxx</w:t>
            </w:r>
            <w:proofErr w:type="spellEnd"/>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7D0866" w:rsidRPr="00C5578C" w14:paraId="4AD6DC7A" w14:textId="77777777" w:rsidTr="007D0866">
        <w:trPr>
          <w:trHeight w:val="270"/>
        </w:trPr>
        <w:tc>
          <w:tcPr>
            <w:tcW w:w="597" w:type="dxa"/>
          </w:tcPr>
          <w:p w14:paraId="1BACEB02"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Monitoraggio mantenimento requisiti di designazione</w:t>
            </w:r>
          </w:p>
        </w:tc>
        <w:tc>
          <w:tcPr>
            <w:tcW w:w="4814" w:type="dxa"/>
          </w:tcPr>
          <w:p w14:paraId="1827D303"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Annualmente nel corso dell’audit di sistema</w:t>
            </w:r>
          </w:p>
        </w:tc>
      </w:tr>
      <w:tr w:rsidR="007D0866" w:rsidRPr="00C5578C" w14:paraId="600EE381" w14:textId="77777777" w:rsidTr="007D0866">
        <w:trPr>
          <w:trHeight w:val="270"/>
        </w:trPr>
        <w:tc>
          <w:tcPr>
            <w:tcW w:w="597" w:type="dxa"/>
          </w:tcPr>
          <w:p w14:paraId="2FD50B9D"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67CDDFC8"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 xml:space="preserve">Da definire </w:t>
            </w: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0B3B50">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624C" w14:textId="77777777" w:rsidR="000B64A0" w:rsidRDefault="000B64A0" w:rsidP="00967709">
      <w:pPr>
        <w:spacing w:after="0" w:line="240" w:lineRule="auto"/>
      </w:pPr>
      <w:r>
        <w:separator/>
      </w:r>
    </w:p>
  </w:endnote>
  <w:endnote w:type="continuationSeparator" w:id="0">
    <w:p w14:paraId="683030B9" w14:textId="77777777" w:rsidR="000B64A0" w:rsidRDefault="000B64A0"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607834"/>
      <w:docPartObj>
        <w:docPartGallery w:val="Page Numbers (Bottom of Page)"/>
        <w:docPartUnique/>
      </w:docPartObj>
    </w:sdtPr>
    <w:sdtEnd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71F9" w14:textId="77777777" w:rsidR="000B64A0" w:rsidRDefault="000B64A0" w:rsidP="00967709">
      <w:pPr>
        <w:spacing w:after="0" w:line="240" w:lineRule="auto"/>
      </w:pPr>
      <w:r>
        <w:separator/>
      </w:r>
    </w:p>
  </w:footnote>
  <w:footnote w:type="continuationSeparator" w:id="0">
    <w:p w14:paraId="3E69B913" w14:textId="77777777" w:rsidR="000B64A0" w:rsidRDefault="000B64A0" w:rsidP="00967709">
      <w:pPr>
        <w:spacing w:after="0" w:line="240" w:lineRule="auto"/>
      </w:pPr>
      <w:r>
        <w:continuationSeparator/>
      </w:r>
    </w:p>
  </w:footnote>
  <w:footnote w:id="1">
    <w:p w14:paraId="1B09A4FB" w14:textId="77777777" w:rsidR="00A41491" w:rsidRPr="009432C5" w:rsidRDefault="00A41491" w:rsidP="00531646">
      <w:pPr>
        <w:pStyle w:val="Testonotaapidipagina"/>
        <w:rPr>
          <w:rFonts w:cs="Times New Roman"/>
          <w:sz w:val="18"/>
          <w:szCs w:val="18"/>
        </w:rPr>
      </w:pPr>
      <w:r w:rsidRPr="009432C5">
        <w:rPr>
          <w:rStyle w:val="Rimandonotaapidipagina"/>
          <w:sz w:val="16"/>
          <w:szCs w:val="16"/>
        </w:rPr>
        <w:footnoteRef/>
      </w:r>
      <w:r w:rsidRPr="009432C5">
        <w:rPr>
          <w:rFonts w:cs="Times New Roman"/>
          <w:sz w:val="16"/>
          <w:szCs w:val="16"/>
        </w:rPr>
        <w:t xml:space="preserve"> Nota Ares 7908268 del 23/12/2019 con la quale sono stati chiariti dalla CE i principali aspetti legati all’interruzione dei pagamenti e la Nota Ares 1253049 del 28/02/2020 relativamente ai ritardi nell’attuazione segnalati dalla CE. </w:t>
      </w:r>
    </w:p>
  </w:footnote>
  <w:footnote w:id="2">
    <w:p w14:paraId="1B48EFA4" w14:textId="1BD51BA9" w:rsidR="00A41491" w:rsidRPr="00F43360" w:rsidRDefault="00A41491">
      <w:pPr>
        <w:pStyle w:val="Testonotaapidipagina"/>
        <w:rPr>
          <w:sz w:val="16"/>
          <w:szCs w:val="16"/>
        </w:rPr>
      </w:pPr>
      <w:r w:rsidRPr="00F43360">
        <w:rPr>
          <w:rStyle w:val="Rimandonotaapidipagina"/>
          <w:sz w:val="16"/>
          <w:szCs w:val="16"/>
        </w:rPr>
        <w:footnoteRef/>
      </w:r>
      <w:r w:rsidRPr="00F43360">
        <w:rPr>
          <w:sz w:val="16"/>
          <w:szCs w:val="16"/>
        </w:rPr>
        <w:t xml:space="preserve"> Con riferimento al </w:t>
      </w:r>
      <w:r w:rsidRPr="00F43360">
        <w:rPr>
          <w:sz w:val="16"/>
          <w:szCs w:val="16"/>
        </w:rPr>
        <w:t xml:space="preserve">CdR Autorità di Bacino (nuovo CdR introdotto con il Documento di Programmazione Attuativa 2019-2021” approvato dalla Giunta di Governo con Deliberazione n. 419 del 28 novembre 2019) si segnala che lo stesso non è stato inserito nella tabella poiché non compatibile con la </w:t>
      </w:r>
      <w:r w:rsidRPr="00F43360">
        <w:rPr>
          <w:i/>
          <w:iCs/>
          <w:sz w:val="16"/>
          <w:szCs w:val="16"/>
        </w:rPr>
        <w:t>ratio</w:t>
      </w:r>
      <w:r w:rsidRPr="00F43360">
        <w:rPr>
          <w:sz w:val="16"/>
          <w:szCs w:val="16"/>
        </w:rPr>
        <w:t xml:space="preserve"> del fattore di rischio di controllo stesso. Infatti, tenendo conto che l’obiettivo è misurare il rischio di ciascun CdR con riferimento alla percentuale della spesa certificata in maniera cumulata fino al 28/02/2020 rispetto a quella assegnata per l’attuazione delle proprie azioni come previsto dal DPA, si segnala che l’Autorità di Bacino è entrata nell’attuazione dell’azione 6.4.2 solo nel mese di Novembre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425" w:type="pct"/>
      <w:tblBorders>
        <w:bottom w:val="single" w:sz="8" w:space="0" w:color="0000FF"/>
      </w:tblBorders>
      <w:tblLook w:val="0000" w:firstRow="0" w:lastRow="0" w:firstColumn="0" w:lastColumn="0" w:noHBand="0" w:noVBand="0"/>
    </w:tblPr>
    <w:tblGrid>
      <w:gridCol w:w="10460"/>
      <w:gridCol w:w="2184"/>
    </w:tblGrid>
    <w:tr w:rsidR="00A41491" w:rsidRPr="004B017D" w14:paraId="5E910D71" w14:textId="77777777" w:rsidTr="009B7FAF">
      <w:trPr>
        <w:cantSplit/>
        <w:trHeight w:val="1164"/>
      </w:trPr>
      <w:tc>
        <w:tcPr>
          <w:tcW w:w="4848" w:type="pct"/>
          <w:tcBorders>
            <w:bottom w:val="single" w:sz="8" w:space="0" w:color="0000FF"/>
          </w:tcBorders>
        </w:tcPr>
        <w:tbl>
          <w:tblPr>
            <w:tblW w:w="5000" w:type="pct"/>
            <w:tblLook w:val="0000" w:firstRow="0" w:lastRow="0" w:firstColumn="0" w:lastColumn="0" w:noHBand="0" w:noVBand="0"/>
          </w:tblPr>
          <w:tblGrid>
            <w:gridCol w:w="9933"/>
            <w:gridCol w:w="311"/>
          </w:tblGrid>
          <w:tr w:rsidR="00A41491" w:rsidRPr="00384EC5" w14:paraId="3A3962CD" w14:textId="77777777" w:rsidTr="00C20D9B">
            <w:trPr>
              <w:cantSplit/>
              <w:trHeight w:val="1164"/>
            </w:trPr>
            <w:tc>
              <w:tcPr>
                <w:tcW w:w="4848" w:type="pct"/>
                <w:vAlign w:val="center"/>
              </w:tcPr>
              <w:tbl>
                <w:tblPr>
                  <w:tblW w:w="0" w:type="auto"/>
                  <w:tblInd w:w="709" w:type="dxa"/>
                  <w:tblLook w:val="04A0" w:firstRow="1" w:lastRow="0" w:firstColumn="1" w:lastColumn="0" w:noHBand="0" w:noVBand="1"/>
                </w:tblPr>
                <w:tblGrid>
                  <w:gridCol w:w="1665"/>
                  <w:gridCol w:w="1261"/>
                  <w:gridCol w:w="2057"/>
                </w:tblGrid>
                <w:tr w:rsidR="00A41491" w:rsidRPr="00384EC5" w14:paraId="15BB20B8" w14:textId="77777777" w:rsidTr="00C20D9B">
                  <w:tc>
                    <w:tcPr>
                      <w:tcW w:w="2243" w:type="dxa"/>
                    </w:tcPr>
                    <w:p w14:paraId="2A18F577" w14:textId="77777777" w:rsidR="00A41491" w:rsidRPr="00384EC5" w:rsidRDefault="00A41491" w:rsidP="00C20D9B">
                      <w:pPr>
                        <w:pStyle w:val="Corpotesto"/>
                        <w:jc w:val="center"/>
                        <w:rPr>
                          <w:i/>
                          <w:sz w:val="22"/>
                          <w:lang w:val="it-IT"/>
                        </w:rPr>
                      </w:pPr>
                      <w:r w:rsidRPr="00384EC5">
                        <w:rPr>
                          <w:i/>
                          <w:noProof/>
                          <w:sz w:val="22"/>
                          <w:lang w:val="it-IT"/>
                        </w:rPr>
                        <w:drawing>
                          <wp:inline distT="0" distB="0" distL="0" distR="0" wp14:anchorId="3180D00F" wp14:editId="35BAABFD">
                            <wp:extent cx="607060" cy="650875"/>
                            <wp:effectExtent l="0" t="0" r="2540" b="0"/>
                            <wp:docPr id="4" name="Immagine 4"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490" w:type="dxa"/>
                    </w:tcPr>
                    <w:p w14:paraId="1A8D9A58" w14:textId="02A8EA0F" w:rsidR="00A41491" w:rsidRPr="00384EC5" w:rsidRDefault="00A41491" w:rsidP="00C20D9B">
                      <w:pPr>
                        <w:pStyle w:val="Corpotesto"/>
                        <w:jc w:val="center"/>
                        <w:rPr>
                          <w:i/>
                          <w:sz w:val="22"/>
                          <w:lang w:val="it-IT"/>
                        </w:rPr>
                      </w:pPr>
                    </w:p>
                  </w:tc>
                  <w:tc>
                    <w:tcPr>
                      <w:tcW w:w="2532" w:type="dxa"/>
                    </w:tcPr>
                    <w:p w14:paraId="4566D9B7" w14:textId="306D1B96" w:rsidR="00A41491" w:rsidRPr="00384EC5" w:rsidRDefault="00A41491" w:rsidP="00C20D9B">
                      <w:pPr>
                        <w:pStyle w:val="Corpotesto"/>
                        <w:jc w:val="center"/>
                        <w:rPr>
                          <w:i/>
                          <w:sz w:val="22"/>
                          <w:lang w:val="it-IT"/>
                        </w:rPr>
                      </w:pPr>
                      <w:r w:rsidRPr="00384EC5">
                        <w:rPr>
                          <w:i/>
                          <w:noProof/>
                          <w:sz w:val="22"/>
                          <w:lang w:val="it-IT"/>
                        </w:rPr>
                        <w:drawing>
                          <wp:inline distT="0" distB="0" distL="0" distR="0" wp14:anchorId="64C8213B" wp14:editId="6CAFC92B">
                            <wp:extent cx="914400" cy="577850"/>
                            <wp:effectExtent l="0" t="0" r="0" b="0"/>
                            <wp:docPr id="5" name="Immagine 5"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r>
              </w:tbl>
              <w:p w14:paraId="46E2E126" w14:textId="77777777" w:rsidR="00A41491" w:rsidRPr="00384EC5" w:rsidRDefault="00A41491" w:rsidP="00C20D9B">
                <w:pPr>
                  <w:pStyle w:val="Corpotesto"/>
                  <w:ind w:left="975"/>
                  <w:rPr>
                    <w:i/>
                    <w:sz w:val="22"/>
                    <w:lang w:val="it-IT"/>
                  </w:rPr>
                </w:pPr>
              </w:p>
            </w:tc>
            <w:tc>
              <w:tcPr>
                <w:tcW w:w="152" w:type="pct"/>
                <w:vAlign w:val="center"/>
              </w:tcPr>
              <w:p w14:paraId="08E45263" w14:textId="77777777" w:rsidR="00A41491" w:rsidRPr="00384EC5" w:rsidRDefault="00A41491" w:rsidP="00C20D9B">
                <w:pPr>
                  <w:pStyle w:val="Corpotesto"/>
                  <w:spacing w:after="0"/>
                  <w:jc w:val="both"/>
                  <w:rPr>
                    <w:sz w:val="22"/>
                    <w:lang w:val="it-IT"/>
                  </w:rPr>
                </w:pPr>
              </w:p>
            </w:tc>
          </w:tr>
        </w:tbl>
        <w:p w14:paraId="46902D36" w14:textId="77777777" w:rsidR="00A41491" w:rsidRDefault="00A41491"/>
      </w:tc>
      <w:tc>
        <w:tcPr>
          <w:tcW w:w="152" w:type="pct"/>
          <w:tcBorders>
            <w:bottom w:val="single" w:sz="8" w:space="0" w:color="0000FF"/>
          </w:tcBorders>
        </w:tcPr>
        <w:tbl>
          <w:tblPr>
            <w:tblW w:w="2764" w:type="pct"/>
            <w:tblLook w:val="0000" w:firstRow="0" w:lastRow="0" w:firstColumn="0" w:lastColumn="0" w:noHBand="0" w:noVBand="0"/>
          </w:tblPr>
          <w:tblGrid>
            <w:gridCol w:w="1746"/>
            <w:gridCol w:w="222"/>
          </w:tblGrid>
          <w:tr w:rsidR="00A41491" w:rsidRPr="00384EC5" w14:paraId="1E2C9B0C" w14:textId="77777777" w:rsidTr="00487D20">
            <w:trPr>
              <w:cantSplit/>
              <w:trHeight w:val="1071"/>
            </w:trPr>
            <w:tc>
              <w:tcPr>
                <w:tcW w:w="4439" w:type="pct"/>
                <w:vAlign w:val="center"/>
              </w:tcPr>
              <w:tbl>
                <w:tblPr>
                  <w:tblW w:w="453" w:type="dxa"/>
                  <w:tblInd w:w="344" w:type="dxa"/>
                  <w:tblLook w:val="04A0" w:firstRow="1" w:lastRow="0" w:firstColumn="1" w:lastColumn="0" w:noHBand="0" w:noVBand="1"/>
                </w:tblPr>
                <w:tblGrid>
                  <w:gridCol w:w="222"/>
                  <w:gridCol w:w="222"/>
                  <w:gridCol w:w="222"/>
                </w:tblGrid>
                <w:tr w:rsidR="00A41491" w:rsidRPr="00384EC5" w14:paraId="3F66C470" w14:textId="77777777" w:rsidTr="00487D20">
                  <w:trPr>
                    <w:trHeight w:val="482"/>
                  </w:trPr>
                  <w:tc>
                    <w:tcPr>
                      <w:tcW w:w="149" w:type="dxa"/>
                    </w:tcPr>
                    <w:p w14:paraId="2423492F" w14:textId="599BD530" w:rsidR="00A41491" w:rsidRPr="00384EC5" w:rsidRDefault="00A41491" w:rsidP="00C20D9B">
                      <w:pPr>
                        <w:pStyle w:val="Corpotesto"/>
                        <w:jc w:val="center"/>
                        <w:rPr>
                          <w:i/>
                          <w:sz w:val="22"/>
                          <w:lang w:val="it-IT"/>
                        </w:rPr>
                      </w:pPr>
                    </w:p>
                  </w:tc>
                  <w:tc>
                    <w:tcPr>
                      <w:tcW w:w="152" w:type="dxa"/>
                    </w:tcPr>
                    <w:p w14:paraId="78BB5E5F" w14:textId="7B4B06A7" w:rsidR="00A41491" w:rsidRPr="00384EC5" w:rsidRDefault="00A41491" w:rsidP="00C20D9B">
                      <w:pPr>
                        <w:pStyle w:val="Corpotesto"/>
                        <w:jc w:val="center"/>
                        <w:rPr>
                          <w:i/>
                          <w:sz w:val="22"/>
                          <w:lang w:val="it-IT"/>
                        </w:rPr>
                      </w:pPr>
                    </w:p>
                  </w:tc>
                  <w:tc>
                    <w:tcPr>
                      <w:tcW w:w="152" w:type="dxa"/>
                    </w:tcPr>
                    <w:p w14:paraId="47205B99" w14:textId="2E6E22DB" w:rsidR="00A41491" w:rsidRPr="00384EC5" w:rsidRDefault="00A41491" w:rsidP="00C20D9B">
                      <w:pPr>
                        <w:pStyle w:val="Corpotesto"/>
                        <w:jc w:val="center"/>
                        <w:rPr>
                          <w:i/>
                          <w:sz w:val="22"/>
                          <w:lang w:val="it-IT"/>
                        </w:rPr>
                      </w:pPr>
                    </w:p>
                  </w:tc>
                </w:tr>
              </w:tbl>
              <w:p w14:paraId="648ADDF1" w14:textId="7B4B9C95" w:rsidR="00A41491" w:rsidRPr="00384EC5" w:rsidRDefault="00A41491" w:rsidP="00C20D9B">
                <w:pPr>
                  <w:pStyle w:val="Corpotesto"/>
                  <w:ind w:left="975"/>
                  <w:rPr>
                    <w:i/>
                    <w:sz w:val="22"/>
                    <w:lang w:val="it-IT"/>
                  </w:rPr>
                </w:pPr>
                <w:r>
                  <w:rPr>
                    <w:rFonts w:ascii="Century Gothic" w:hAnsi="Century Gothic" w:cs="Arial"/>
                    <w:noProof/>
                    <w:lang w:val="it-IT"/>
                  </w:rPr>
                  <w:drawing>
                    <wp:anchor distT="0" distB="0" distL="114300" distR="114300" simplePos="0" relativeHeight="251661312" behindDoc="1" locked="0" layoutInCell="1" allowOverlap="1" wp14:anchorId="25FE7750" wp14:editId="0ED6B53F">
                      <wp:simplePos x="0" y="0"/>
                      <wp:positionH relativeFrom="column">
                        <wp:posOffset>86995</wp:posOffset>
                      </wp:positionH>
                      <wp:positionV relativeFrom="paragraph">
                        <wp:posOffset>-177800</wp:posOffset>
                      </wp:positionV>
                      <wp:extent cx="965835" cy="446405"/>
                      <wp:effectExtent l="0" t="0" r="5715" b="0"/>
                      <wp:wrapTight wrapText="bothSides">
                        <wp:wrapPolygon edited="0">
                          <wp:start x="0" y="0"/>
                          <wp:lineTo x="0" y="20279"/>
                          <wp:lineTo x="21302" y="20279"/>
                          <wp:lineTo x="21302" y="5531"/>
                          <wp:lineTo x="7243"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1" w:type="pct"/>
                <w:vAlign w:val="center"/>
              </w:tcPr>
              <w:p w14:paraId="3E715DE9" w14:textId="303EA20F" w:rsidR="00A41491" w:rsidRPr="00384EC5" w:rsidRDefault="00A41491" w:rsidP="00C20D9B">
                <w:pPr>
                  <w:pStyle w:val="Corpotesto"/>
                  <w:spacing w:after="0"/>
                  <w:jc w:val="both"/>
                  <w:rPr>
                    <w:sz w:val="22"/>
                    <w:lang w:val="it-IT"/>
                  </w:rPr>
                </w:pPr>
              </w:p>
            </w:tc>
          </w:tr>
        </w:tbl>
        <w:p w14:paraId="3044E850" w14:textId="77777777" w:rsidR="00A41491" w:rsidRDefault="00A41491"/>
      </w:tc>
    </w:tr>
  </w:tbl>
  <w:p w14:paraId="7DBD93B8" w14:textId="77777777" w:rsidR="00A41491" w:rsidRDefault="00A41491" w:rsidP="00487D20">
    <w:pPr>
      <w:pStyle w:val="Intestazione"/>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9758"/>
      <w:gridCol w:w="306"/>
    </w:tblGrid>
    <w:tr w:rsidR="00A41491" w:rsidRPr="004B017D" w14:paraId="4166E554" w14:textId="77777777" w:rsidTr="00860AE1">
      <w:trPr>
        <w:cantSplit/>
        <w:trHeight w:val="1164"/>
      </w:trPr>
      <w:tc>
        <w:tcPr>
          <w:tcW w:w="4848" w:type="pct"/>
          <w:vAlign w:val="center"/>
        </w:tcPr>
        <w:tbl>
          <w:tblPr>
            <w:tblW w:w="0" w:type="auto"/>
            <w:tblInd w:w="709" w:type="dxa"/>
            <w:tblLook w:val="04A0" w:firstRow="1" w:lastRow="0" w:firstColumn="1" w:lastColumn="0" w:noHBand="0" w:noVBand="1"/>
          </w:tblPr>
          <w:tblGrid>
            <w:gridCol w:w="2243"/>
            <w:gridCol w:w="2490"/>
            <w:gridCol w:w="2532"/>
          </w:tblGrid>
          <w:tr w:rsidR="00A41491" w14:paraId="29D569BD" w14:textId="77777777" w:rsidTr="005C532E">
            <w:tc>
              <w:tcPr>
                <w:tcW w:w="2243" w:type="dxa"/>
              </w:tcPr>
              <w:p w14:paraId="6AC4CC2D" w14:textId="53134DF7" w:rsidR="00A41491" w:rsidRPr="006F35ED" w:rsidRDefault="00CA6403" w:rsidP="006F35ED">
                <w:pPr>
                  <w:pStyle w:val="Corpotesto"/>
                  <w:jc w:val="center"/>
                  <w:rPr>
                    <w:i/>
                    <w:sz w:val="22"/>
                    <w:lang w:val="it-IT"/>
                  </w:rPr>
                </w:pPr>
                <w:bookmarkStart w:id="0" w:name="OLE_LINK1"/>
                <w:r>
                  <w:rPr>
                    <w:i/>
                    <w:noProof/>
                    <w:sz w:val="22"/>
                    <w:lang w:val="it-IT"/>
                  </w:rPr>
                  <w:drawing>
                    <wp:inline distT="0" distB="0" distL="0" distR="0" wp14:anchorId="26A2DF30" wp14:editId="515901D6">
                      <wp:extent cx="914400" cy="577850"/>
                      <wp:effectExtent l="0" t="0" r="0" b="0"/>
                      <wp:docPr id="12" name="Immagine 1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490" w:type="dxa"/>
              </w:tcPr>
              <w:p w14:paraId="1AD9BB9B" w14:textId="0DB75197" w:rsidR="00A41491" w:rsidRPr="006F35ED" w:rsidRDefault="00CA6403" w:rsidP="006F35ED">
                <w:pPr>
                  <w:pStyle w:val="Corpotesto"/>
                  <w:jc w:val="center"/>
                  <w:rPr>
                    <w:i/>
                    <w:sz w:val="22"/>
                    <w:lang w:val="it-IT"/>
                  </w:rPr>
                </w:pPr>
                <w:r>
                  <w:rPr>
                    <w:i/>
                    <w:noProof/>
                    <w:sz w:val="22"/>
                    <w:lang w:val="it-IT"/>
                  </w:rPr>
                  <w:drawing>
                    <wp:inline distT="0" distB="0" distL="0" distR="0" wp14:anchorId="0EF5315B" wp14:editId="6F732B06">
                      <wp:extent cx="607060" cy="650875"/>
                      <wp:effectExtent l="0" t="0" r="2540" b="0"/>
                      <wp:docPr id="11" name="Immagine 11"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532" w:type="dxa"/>
              </w:tcPr>
              <w:p w14:paraId="2DFEFA4F" w14:textId="77777777" w:rsidR="00A41491" w:rsidRPr="006F35ED" w:rsidRDefault="00A41491" w:rsidP="006F35ED">
                <w:pPr>
                  <w:pStyle w:val="Corpotesto"/>
                  <w:jc w:val="center"/>
                  <w:rPr>
                    <w:i/>
                    <w:sz w:val="22"/>
                    <w:lang w:val="it-IT"/>
                  </w:rPr>
                </w:pPr>
                <w:r>
                  <w:rPr>
                    <w:rFonts w:ascii="Century Gothic" w:hAnsi="Century Gothic" w:cs="Arial"/>
                    <w:noProof/>
                    <w:lang w:val="it-IT"/>
                  </w:rPr>
                  <w:drawing>
                    <wp:inline distT="0" distB="0" distL="0" distR="0" wp14:anchorId="3BF62A02" wp14:editId="6DB67454">
                      <wp:extent cx="965835" cy="446405"/>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bookmarkEnd w:id="0"/>
        </w:tbl>
        <w:p w14:paraId="7B46449C" w14:textId="77777777" w:rsidR="00A41491" w:rsidRPr="00B039FC" w:rsidRDefault="00A41491" w:rsidP="006E481E">
          <w:pPr>
            <w:pStyle w:val="Corpotesto"/>
            <w:ind w:left="975"/>
            <w:rPr>
              <w:i/>
              <w:sz w:val="22"/>
              <w:lang w:val="it-IT"/>
            </w:rPr>
          </w:pPr>
        </w:p>
      </w:tc>
      <w:tc>
        <w:tcPr>
          <w:tcW w:w="152" w:type="pct"/>
          <w:vAlign w:val="center"/>
        </w:tcPr>
        <w:p w14:paraId="51C3036A" w14:textId="77777777" w:rsidR="00A41491" w:rsidRPr="00B039FC" w:rsidRDefault="00A41491" w:rsidP="006E481E">
          <w:pPr>
            <w:pStyle w:val="Corpotesto"/>
            <w:spacing w:after="0"/>
            <w:jc w:val="both"/>
            <w:rPr>
              <w:sz w:val="22"/>
              <w:lang w:val="it-IT"/>
            </w:rPr>
          </w:pPr>
        </w:p>
      </w:tc>
    </w:tr>
  </w:tbl>
  <w:p w14:paraId="2378AFF8" w14:textId="77777777" w:rsidR="00A41491" w:rsidRDefault="00A41491" w:rsidP="00860AE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bottom w:val="single" w:sz="8" w:space="0" w:color="0000FF"/>
      </w:tblBorders>
      <w:tblLook w:val="0000" w:firstRow="0" w:lastRow="0" w:firstColumn="0" w:lastColumn="0" w:noHBand="0" w:noVBand="0"/>
    </w:tblPr>
    <w:tblGrid>
      <w:gridCol w:w="10389"/>
      <w:gridCol w:w="326"/>
    </w:tblGrid>
    <w:tr w:rsidR="00A41491" w:rsidRPr="004B017D" w14:paraId="32480E90" w14:textId="77777777" w:rsidTr="00031C59">
      <w:trPr>
        <w:cantSplit/>
        <w:trHeight w:val="1164"/>
        <w:jc w:val="center"/>
      </w:trPr>
      <w:tc>
        <w:tcPr>
          <w:tcW w:w="4848" w:type="pct"/>
          <w:tcBorders>
            <w:bottom w:val="single" w:sz="8" w:space="0" w:color="0000FF"/>
          </w:tcBorders>
          <w:vAlign w:val="center"/>
        </w:tcPr>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3081"/>
            <w:gridCol w:w="3094"/>
          </w:tblGrid>
          <w:tr w:rsidR="00A41491" w14:paraId="216BA65C" w14:textId="77777777" w:rsidTr="005C532E">
            <w:tc>
              <w:tcPr>
                <w:tcW w:w="2941" w:type="dxa"/>
              </w:tcPr>
              <w:p w14:paraId="6A1136E0" w14:textId="049CFADA" w:rsidR="00A41491" w:rsidRDefault="00A41491" w:rsidP="005C532E">
                <w:pPr>
                  <w:pStyle w:val="Corpotesto"/>
                  <w:jc w:val="center"/>
                  <w:rPr>
                    <w:i/>
                    <w:sz w:val="22"/>
                    <w:lang w:val="it-IT"/>
                  </w:rPr>
                </w:pPr>
                <w:r>
                  <w:rPr>
                    <w:i/>
                    <w:noProof/>
                    <w:sz w:val="22"/>
                    <w:lang w:val="it-IT"/>
                  </w:rPr>
                  <w:drawing>
                    <wp:anchor distT="0" distB="0" distL="114300" distR="114300" simplePos="0" relativeHeight="251660288" behindDoc="0" locked="0" layoutInCell="1" allowOverlap="1" wp14:anchorId="0B99A00C" wp14:editId="38F2118C">
                      <wp:simplePos x="0" y="0"/>
                      <wp:positionH relativeFrom="column">
                        <wp:posOffset>1189643</wp:posOffset>
                      </wp:positionH>
                      <wp:positionV relativeFrom="paragraph">
                        <wp:posOffset>40986</wp:posOffset>
                      </wp:positionV>
                      <wp:extent cx="607060" cy="650875"/>
                      <wp:effectExtent l="0" t="0" r="2540" b="0"/>
                      <wp:wrapSquare wrapText="bothSides"/>
                      <wp:docPr id="7"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1" w:type="dxa"/>
              </w:tcPr>
              <w:p w14:paraId="3173113C" w14:textId="6C2FE625" w:rsidR="00A41491" w:rsidRDefault="00A41491" w:rsidP="00031C59">
                <w:pPr>
                  <w:pStyle w:val="Corpotesto"/>
                  <w:jc w:val="center"/>
                  <w:rPr>
                    <w:i/>
                    <w:sz w:val="22"/>
                    <w:lang w:val="it-IT"/>
                  </w:rPr>
                </w:pPr>
              </w:p>
            </w:tc>
            <w:tc>
              <w:tcPr>
                <w:tcW w:w="3094" w:type="dxa"/>
              </w:tcPr>
              <w:p w14:paraId="2668E6D1" w14:textId="67FD736D" w:rsidR="00A41491" w:rsidRDefault="00A41491" w:rsidP="00031C59">
                <w:pPr>
                  <w:pStyle w:val="Corpotesto"/>
                  <w:jc w:val="center"/>
                  <w:rPr>
                    <w:i/>
                    <w:sz w:val="22"/>
                    <w:lang w:val="it-IT"/>
                  </w:rPr>
                </w:pPr>
                <w:r>
                  <w:rPr>
                    <w:i/>
                    <w:noProof/>
                    <w:sz w:val="22"/>
                    <w:lang w:val="it-IT"/>
                  </w:rPr>
                  <w:drawing>
                    <wp:anchor distT="0" distB="0" distL="114300" distR="114300" simplePos="0" relativeHeight="251659264" behindDoc="0" locked="0" layoutInCell="1" allowOverlap="1" wp14:anchorId="01420700" wp14:editId="147DE49F">
                      <wp:simplePos x="0" y="0"/>
                      <wp:positionH relativeFrom="column">
                        <wp:posOffset>38389</wp:posOffset>
                      </wp:positionH>
                      <wp:positionV relativeFrom="paragraph">
                        <wp:posOffset>462</wp:posOffset>
                      </wp:positionV>
                      <wp:extent cx="914400" cy="577850"/>
                      <wp:effectExtent l="0" t="0" r="0" b="0"/>
                      <wp:wrapSquare wrapText="bothSides"/>
                      <wp:docPr id="15"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9D9E75F" w14:textId="668F9311" w:rsidR="00A41491" w:rsidRPr="00B039FC" w:rsidRDefault="00A41491" w:rsidP="00D51FD9">
          <w:pPr>
            <w:pStyle w:val="Corpotesto"/>
            <w:ind w:left="975"/>
            <w:rPr>
              <w:i/>
              <w:sz w:val="22"/>
              <w:lang w:val="it-IT"/>
            </w:rPr>
          </w:pPr>
          <w:r>
            <w:rPr>
              <w:rFonts w:ascii="Century Gothic" w:hAnsi="Century Gothic" w:cs="Arial"/>
              <w:noProof/>
              <w:lang w:val="it-IT"/>
            </w:rPr>
            <w:drawing>
              <wp:anchor distT="0" distB="0" distL="114300" distR="114300" simplePos="0" relativeHeight="251658240" behindDoc="0" locked="0" layoutInCell="1" allowOverlap="1" wp14:anchorId="319697D5" wp14:editId="15D868F5">
                <wp:simplePos x="0" y="0"/>
                <wp:positionH relativeFrom="column">
                  <wp:posOffset>7249795</wp:posOffset>
                </wp:positionH>
                <wp:positionV relativeFrom="paragraph">
                  <wp:posOffset>-681355</wp:posOffset>
                </wp:positionV>
                <wp:extent cx="965835" cy="446405"/>
                <wp:effectExtent l="0" t="0" r="5715"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2" w:type="pct"/>
          <w:tcBorders>
            <w:bottom w:val="single" w:sz="8" w:space="0" w:color="0000FF"/>
          </w:tcBorders>
          <w:vAlign w:val="center"/>
        </w:tcPr>
        <w:p w14:paraId="778DFA14" w14:textId="77777777" w:rsidR="00A41491" w:rsidRPr="00B039FC" w:rsidRDefault="00A41491" w:rsidP="00D51FD9">
          <w:pPr>
            <w:pStyle w:val="Corpotesto"/>
            <w:spacing w:after="0"/>
            <w:ind w:left="-6204"/>
            <w:rPr>
              <w:sz w:val="22"/>
              <w:lang w:val="it-IT"/>
            </w:rPr>
          </w:pPr>
        </w:p>
        <w:p w14:paraId="1CBFD7EA" w14:textId="77777777" w:rsidR="00A41491" w:rsidRPr="00B039FC" w:rsidRDefault="00A41491" w:rsidP="00D51FD9">
          <w:pPr>
            <w:pStyle w:val="Corpotesto"/>
            <w:spacing w:after="0"/>
            <w:rPr>
              <w:sz w:val="22"/>
              <w:lang w:val="it-IT"/>
            </w:rPr>
          </w:pPr>
        </w:p>
        <w:p w14:paraId="06CAEF39" w14:textId="77777777" w:rsidR="00A41491" w:rsidRPr="00B039FC" w:rsidRDefault="00A41491" w:rsidP="00D51FD9">
          <w:pPr>
            <w:pStyle w:val="Corpotesto"/>
            <w:spacing w:after="0"/>
            <w:jc w:val="both"/>
            <w:rPr>
              <w:sz w:val="22"/>
              <w:lang w:val="it-IT"/>
            </w:rPr>
          </w:pPr>
        </w:p>
      </w:tc>
    </w:tr>
  </w:tbl>
  <w:p w14:paraId="2E8A439B" w14:textId="77777777" w:rsidR="00A41491" w:rsidRPr="00D51FD9" w:rsidRDefault="00A41491" w:rsidP="00B03A89">
    <w:pPr>
      <w:pStyle w:val="Intestazione"/>
      <w:tabs>
        <w:tab w:val="clear" w:pos="4819"/>
        <w:tab w:val="clear" w:pos="9638"/>
        <w:tab w:val="left" w:pos="129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3"/>
  </w:num>
  <w:num w:numId="4">
    <w:abstractNumId w:val="8"/>
  </w:num>
  <w:num w:numId="5">
    <w:abstractNumId w:val="25"/>
  </w:num>
  <w:num w:numId="6">
    <w:abstractNumId w:val="2"/>
  </w:num>
  <w:num w:numId="7">
    <w:abstractNumId w:val="21"/>
  </w:num>
  <w:num w:numId="8">
    <w:abstractNumId w:val="14"/>
  </w:num>
  <w:num w:numId="9">
    <w:abstractNumId w:val="5"/>
  </w:num>
  <w:num w:numId="10">
    <w:abstractNumId w:val="6"/>
  </w:num>
  <w:num w:numId="11">
    <w:abstractNumId w:val="15"/>
  </w:num>
  <w:num w:numId="12">
    <w:abstractNumId w:val="11"/>
  </w:num>
  <w:num w:numId="13">
    <w:abstractNumId w:val="19"/>
  </w:num>
  <w:num w:numId="14">
    <w:abstractNumId w:val="12"/>
  </w:num>
  <w:num w:numId="15">
    <w:abstractNumId w:val="23"/>
  </w:num>
  <w:num w:numId="16">
    <w:abstractNumId w:val="9"/>
  </w:num>
  <w:num w:numId="17">
    <w:abstractNumId w:val="17"/>
  </w:num>
  <w:num w:numId="18">
    <w:abstractNumId w:val="4"/>
  </w:num>
  <w:num w:numId="19">
    <w:abstractNumId w:val="7"/>
  </w:num>
  <w:num w:numId="20">
    <w:abstractNumId w:val="0"/>
  </w:num>
  <w:num w:numId="21">
    <w:abstractNumId w:val="24"/>
  </w:num>
  <w:num w:numId="22">
    <w:abstractNumId w:val="3"/>
  </w:num>
  <w:num w:numId="23">
    <w:abstractNumId w:val="1"/>
  </w:num>
  <w:num w:numId="24">
    <w:abstractNumId w:val="18"/>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5ECE"/>
    <w:rsid w:val="000319B0"/>
    <w:rsid w:val="00031C59"/>
    <w:rsid w:val="00033F01"/>
    <w:rsid w:val="00040633"/>
    <w:rsid w:val="000414D0"/>
    <w:rsid w:val="000478AB"/>
    <w:rsid w:val="00064D90"/>
    <w:rsid w:val="000754F7"/>
    <w:rsid w:val="00086F7F"/>
    <w:rsid w:val="00094B08"/>
    <w:rsid w:val="000A0DFE"/>
    <w:rsid w:val="000B3B50"/>
    <w:rsid w:val="000B5D05"/>
    <w:rsid w:val="000B64A0"/>
    <w:rsid w:val="000B64A2"/>
    <w:rsid w:val="000B664D"/>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72BC4"/>
    <w:rsid w:val="0017656F"/>
    <w:rsid w:val="00180959"/>
    <w:rsid w:val="00190D88"/>
    <w:rsid w:val="0019486B"/>
    <w:rsid w:val="001A79B2"/>
    <w:rsid w:val="001B69F1"/>
    <w:rsid w:val="001C0B88"/>
    <w:rsid w:val="001C5074"/>
    <w:rsid w:val="001E607C"/>
    <w:rsid w:val="001F2C4D"/>
    <w:rsid w:val="00207512"/>
    <w:rsid w:val="00216AF2"/>
    <w:rsid w:val="00222F47"/>
    <w:rsid w:val="00227E96"/>
    <w:rsid w:val="00240797"/>
    <w:rsid w:val="00241E8C"/>
    <w:rsid w:val="00253F1C"/>
    <w:rsid w:val="002546D0"/>
    <w:rsid w:val="00264D15"/>
    <w:rsid w:val="00266E41"/>
    <w:rsid w:val="002709EC"/>
    <w:rsid w:val="00271758"/>
    <w:rsid w:val="00285037"/>
    <w:rsid w:val="0029091B"/>
    <w:rsid w:val="00294202"/>
    <w:rsid w:val="002A0C90"/>
    <w:rsid w:val="002A0E38"/>
    <w:rsid w:val="002A12C2"/>
    <w:rsid w:val="002A1E7D"/>
    <w:rsid w:val="002A5855"/>
    <w:rsid w:val="002B2CE5"/>
    <w:rsid w:val="002E06D0"/>
    <w:rsid w:val="002E6F61"/>
    <w:rsid w:val="002E7D28"/>
    <w:rsid w:val="00305786"/>
    <w:rsid w:val="003153A2"/>
    <w:rsid w:val="003214E2"/>
    <w:rsid w:val="00333912"/>
    <w:rsid w:val="003560B1"/>
    <w:rsid w:val="0037181B"/>
    <w:rsid w:val="00371D9B"/>
    <w:rsid w:val="00371EC7"/>
    <w:rsid w:val="00380213"/>
    <w:rsid w:val="00385A20"/>
    <w:rsid w:val="00386219"/>
    <w:rsid w:val="003869F0"/>
    <w:rsid w:val="003A5D0C"/>
    <w:rsid w:val="003C2399"/>
    <w:rsid w:val="003C24F3"/>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372C"/>
    <w:rsid w:val="004B376F"/>
    <w:rsid w:val="004D58DB"/>
    <w:rsid w:val="004F2D8D"/>
    <w:rsid w:val="004F56E7"/>
    <w:rsid w:val="00506C6C"/>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E0221"/>
    <w:rsid w:val="005E094B"/>
    <w:rsid w:val="005E1FCC"/>
    <w:rsid w:val="005E3061"/>
    <w:rsid w:val="005E6722"/>
    <w:rsid w:val="005F08FA"/>
    <w:rsid w:val="005F7B85"/>
    <w:rsid w:val="006020D2"/>
    <w:rsid w:val="00605896"/>
    <w:rsid w:val="00613741"/>
    <w:rsid w:val="006156B3"/>
    <w:rsid w:val="0061623F"/>
    <w:rsid w:val="00637FC7"/>
    <w:rsid w:val="00640A8D"/>
    <w:rsid w:val="00642E78"/>
    <w:rsid w:val="00650095"/>
    <w:rsid w:val="00670B17"/>
    <w:rsid w:val="00672066"/>
    <w:rsid w:val="00675FCF"/>
    <w:rsid w:val="0067747F"/>
    <w:rsid w:val="00682F4F"/>
    <w:rsid w:val="00696D8D"/>
    <w:rsid w:val="006A137F"/>
    <w:rsid w:val="006A58DE"/>
    <w:rsid w:val="006A78DB"/>
    <w:rsid w:val="006A7FC0"/>
    <w:rsid w:val="006B0831"/>
    <w:rsid w:val="006C4DE9"/>
    <w:rsid w:val="006D05E9"/>
    <w:rsid w:val="006D3025"/>
    <w:rsid w:val="006D492D"/>
    <w:rsid w:val="006D4A5A"/>
    <w:rsid w:val="006E481E"/>
    <w:rsid w:val="006E73A6"/>
    <w:rsid w:val="006F30E7"/>
    <w:rsid w:val="006F35ED"/>
    <w:rsid w:val="006F773B"/>
    <w:rsid w:val="00700368"/>
    <w:rsid w:val="0070558D"/>
    <w:rsid w:val="00706312"/>
    <w:rsid w:val="0070662D"/>
    <w:rsid w:val="00710D28"/>
    <w:rsid w:val="00712E08"/>
    <w:rsid w:val="00721037"/>
    <w:rsid w:val="0072336F"/>
    <w:rsid w:val="00730810"/>
    <w:rsid w:val="0074507E"/>
    <w:rsid w:val="00756031"/>
    <w:rsid w:val="00756A42"/>
    <w:rsid w:val="00762D67"/>
    <w:rsid w:val="007706B0"/>
    <w:rsid w:val="007706B1"/>
    <w:rsid w:val="00773873"/>
    <w:rsid w:val="00793F8D"/>
    <w:rsid w:val="007A04DF"/>
    <w:rsid w:val="007A20C0"/>
    <w:rsid w:val="007A296F"/>
    <w:rsid w:val="007A4DC8"/>
    <w:rsid w:val="007A7BAF"/>
    <w:rsid w:val="007B145D"/>
    <w:rsid w:val="007B5D7D"/>
    <w:rsid w:val="007B78D3"/>
    <w:rsid w:val="007C30BA"/>
    <w:rsid w:val="007D0866"/>
    <w:rsid w:val="007D512D"/>
    <w:rsid w:val="007E5E9C"/>
    <w:rsid w:val="007F3A0C"/>
    <w:rsid w:val="007F5BED"/>
    <w:rsid w:val="007F76B3"/>
    <w:rsid w:val="00813E12"/>
    <w:rsid w:val="008155D4"/>
    <w:rsid w:val="0081646C"/>
    <w:rsid w:val="0081650E"/>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B0BDF"/>
    <w:rsid w:val="008B539A"/>
    <w:rsid w:val="008C2B95"/>
    <w:rsid w:val="008C6FBC"/>
    <w:rsid w:val="008D352C"/>
    <w:rsid w:val="008D4F2C"/>
    <w:rsid w:val="008E2C14"/>
    <w:rsid w:val="008E5267"/>
    <w:rsid w:val="00902705"/>
    <w:rsid w:val="00915E3F"/>
    <w:rsid w:val="00920344"/>
    <w:rsid w:val="00930214"/>
    <w:rsid w:val="00933B6C"/>
    <w:rsid w:val="0093572B"/>
    <w:rsid w:val="00937266"/>
    <w:rsid w:val="00944BE0"/>
    <w:rsid w:val="00944D09"/>
    <w:rsid w:val="00951F06"/>
    <w:rsid w:val="0096228B"/>
    <w:rsid w:val="009622EE"/>
    <w:rsid w:val="009664EF"/>
    <w:rsid w:val="00967709"/>
    <w:rsid w:val="009708B4"/>
    <w:rsid w:val="00974A4D"/>
    <w:rsid w:val="009764F1"/>
    <w:rsid w:val="0099011D"/>
    <w:rsid w:val="00994193"/>
    <w:rsid w:val="009964CE"/>
    <w:rsid w:val="009A31F0"/>
    <w:rsid w:val="009A73E7"/>
    <w:rsid w:val="009B1141"/>
    <w:rsid w:val="009B7FAF"/>
    <w:rsid w:val="009C4CC2"/>
    <w:rsid w:val="009C6589"/>
    <w:rsid w:val="009C6D6A"/>
    <w:rsid w:val="009D458C"/>
    <w:rsid w:val="009E3AD9"/>
    <w:rsid w:val="009E4426"/>
    <w:rsid w:val="009E4518"/>
    <w:rsid w:val="009F7ED9"/>
    <w:rsid w:val="00A1402D"/>
    <w:rsid w:val="00A250ED"/>
    <w:rsid w:val="00A34513"/>
    <w:rsid w:val="00A370AB"/>
    <w:rsid w:val="00A37725"/>
    <w:rsid w:val="00A41491"/>
    <w:rsid w:val="00A47DB4"/>
    <w:rsid w:val="00A5105B"/>
    <w:rsid w:val="00A65EED"/>
    <w:rsid w:val="00A72775"/>
    <w:rsid w:val="00A74DED"/>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7900"/>
    <w:rsid w:val="00AE3B09"/>
    <w:rsid w:val="00AF4022"/>
    <w:rsid w:val="00B039FC"/>
    <w:rsid w:val="00B03A89"/>
    <w:rsid w:val="00B03CD3"/>
    <w:rsid w:val="00B16513"/>
    <w:rsid w:val="00B16686"/>
    <w:rsid w:val="00B17964"/>
    <w:rsid w:val="00B22C22"/>
    <w:rsid w:val="00B34549"/>
    <w:rsid w:val="00B413C4"/>
    <w:rsid w:val="00B458E9"/>
    <w:rsid w:val="00B5478F"/>
    <w:rsid w:val="00B62A54"/>
    <w:rsid w:val="00B63325"/>
    <w:rsid w:val="00B63621"/>
    <w:rsid w:val="00B646EE"/>
    <w:rsid w:val="00B810A8"/>
    <w:rsid w:val="00B84188"/>
    <w:rsid w:val="00B870B4"/>
    <w:rsid w:val="00B979A8"/>
    <w:rsid w:val="00BA1C21"/>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D9B"/>
    <w:rsid w:val="00C235AD"/>
    <w:rsid w:val="00C243BA"/>
    <w:rsid w:val="00C415D9"/>
    <w:rsid w:val="00C43ADD"/>
    <w:rsid w:val="00C45036"/>
    <w:rsid w:val="00C46D91"/>
    <w:rsid w:val="00C5543D"/>
    <w:rsid w:val="00C5578C"/>
    <w:rsid w:val="00C7327C"/>
    <w:rsid w:val="00C81B45"/>
    <w:rsid w:val="00C83418"/>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1ADF"/>
    <w:rsid w:val="00D4262A"/>
    <w:rsid w:val="00D42FBE"/>
    <w:rsid w:val="00D51768"/>
    <w:rsid w:val="00D51FD9"/>
    <w:rsid w:val="00D55427"/>
    <w:rsid w:val="00D56657"/>
    <w:rsid w:val="00D61891"/>
    <w:rsid w:val="00D70DFF"/>
    <w:rsid w:val="00D84314"/>
    <w:rsid w:val="00D8573F"/>
    <w:rsid w:val="00DA7DAC"/>
    <w:rsid w:val="00DB64FA"/>
    <w:rsid w:val="00DC26DB"/>
    <w:rsid w:val="00DC398C"/>
    <w:rsid w:val="00DD04C2"/>
    <w:rsid w:val="00DD3714"/>
    <w:rsid w:val="00DD6535"/>
    <w:rsid w:val="00DE1CE6"/>
    <w:rsid w:val="00DE3FE4"/>
    <w:rsid w:val="00E05B0C"/>
    <w:rsid w:val="00E069F9"/>
    <w:rsid w:val="00E1617C"/>
    <w:rsid w:val="00E274ED"/>
    <w:rsid w:val="00E41444"/>
    <w:rsid w:val="00E453E2"/>
    <w:rsid w:val="00E466F8"/>
    <w:rsid w:val="00E4786A"/>
    <w:rsid w:val="00E521A7"/>
    <w:rsid w:val="00E52CA8"/>
    <w:rsid w:val="00E57D65"/>
    <w:rsid w:val="00E63287"/>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A87"/>
    <w:rsid w:val="00F01C90"/>
    <w:rsid w:val="00F1183C"/>
    <w:rsid w:val="00F2106F"/>
    <w:rsid w:val="00F2153A"/>
    <w:rsid w:val="00F25269"/>
    <w:rsid w:val="00F3221F"/>
    <w:rsid w:val="00F352E3"/>
    <w:rsid w:val="00F40B62"/>
    <w:rsid w:val="00F42B57"/>
    <w:rsid w:val="00F43360"/>
    <w:rsid w:val="00F64524"/>
    <w:rsid w:val="00F67EEE"/>
    <w:rsid w:val="00F774EB"/>
    <w:rsid w:val="00F80C7C"/>
    <w:rsid w:val="00F826CE"/>
    <w:rsid w:val="00F82F50"/>
    <w:rsid w:val="00F92002"/>
    <w:rsid w:val="00F97920"/>
    <w:rsid w:val="00FA143B"/>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28</Pages>
  <Words>5807</Words>
  <Characters>44739</Characters>
  <Application>Microsoft Office Word</Application>
  <DocSecurity>0</DocSecurity>
  <Lines>372</Lines>
  <Paragraphs>100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Caracappa Margherita</dc:creator>
  <cp:lastModifiedBy>Margherita Miserendino</cp:lastModifiedBy>
  <cp:revision>8</cp:revision>
  <cp:lastPrinted>2019-05-17T11:44:00Z</cp:lastPrinted>
  <dcterms:created xsi:type="dcterms:W3CDTF">2020-11-11T11:45:00Z</dcterms:created>
  <dcterms:modified xsi:type="dcterms:W3CDTF">2022-01-27T14:32:00Z</dcterms:modified>
</cp:coreProperties>
</file>